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ind w:firstLine="0" w:firstLineChars="0"/>
        <w:rPr>
          <w:rFonts w:cs="Times New Roman"/>
          <w:color w:val="000000" w:themeColor="text1"/>
          <w14:textFill>
            <w14:solidFill>
              <w14:schemeClr w14:val="tx1"/>
            </w14:solidFill>
          </w14:textFill>
        </w:rPr>
      </w:pPr>
      <w:bookmarkStart w:id="0" w:name="_GoBack"/>
      <w:bookmarkEnd w:id="0"/>
      <w:r>
        <w:rPr>
          <w:rFonts w:eastAsia="黑体" w:cs="Times New Roman"/>
          <w:color w:val="000000" w:themeColor="text1"/>
          <w14:textFill>
            <w14:solidFill>
              <w14:schemeClr w14:val="tx1"/>
            </w14:solidFill>
          </w14:textFill>
        </w:rPr>
        <w:t>附件</w:t>
      </w:r>
    </w:p>
    <w:p>
      <w:pPr>
        <w:overflowPunct w:val="0"/>
        <w:ind w:firstLine="0" w:firstLineChars="0"/>
        <w:rPr>
          <w:rFonts w:cs="Times New Roman"/>
          <w:color w:val="000000" w:themeColor="text1"/>
          <w14:textFill>
            <w14:solidFill>
              <w14:schemeClr w14:val="tx1"/>
            </w14:solidFill>
          </w14:textFill>
        </w:rPr>
      </w:pPr>
    </w:p>
    <w:p>
      <w:pPr>
        <w:overflowPunct w:val="0"/>
        <w:ind w:firstLine="0" w:firstLineChars="0"/>
        <w:rPr>
          <w:rFonts w:cs="Times New Roman"/>
          <w:color w:val="000000" w:themeColor="text1"/>
          <w14:textFill>
            <w14:solidFill>
              <w14:schemeClr w14:val="tx1"/>
            </w14:solidFill>
          </w14:textFill>
        </w:rPr>
      </w:pPr>
    </w:p>
    <w:p>
      <w:pPr>
        <w:overflowPunct w:val="0"/>
        <w:ind w:firstLine="0" w:firstLineChars="0"/>
        <w:jc w:val="center"/>
        <w:rPr>
          <w:rFonts w:eastAsia="方正小标宋简体" w:cs="Times New Roman"/>
          <w:color w:val="000000" w:themeColor="text1"/>
          <w:spacing w:val="-6"/>
          <w:sz w:val="44"/>
          <w:szCs w:val="44"/>
          <w14:textFill>
            <w14:solidFill>
              <w14:schemeClr w14:val="tx1"/>
            </w14:solidFill>
          </w14:textFill>
        </w:rPr>
      </w:pPr>
      <w:r>
        <w:rPr>
          <w:rFonts w:eastAsia="方正小标宋简体" w:cs="Times New Roman"/>
          <w:color w:val="000000" w:themeColor="text1"/>
          <w:sz w:val="44"/>
          <w:szCs w:val="44"/>
          <w14:textFill>
            <w14:solidFill>
              <w14:schemeClr w14:val="tx1"/>
            </w14:solidFill>
          </w14:textFill>
        </w:rPr>
        <w:t>北京市人民代表大会城市建设环境保护委员会</w:t>
      </w:r>
      <w:r>
        <w:rPr>
          <w:rFonts w:eastAsia="方正小标宋简体" w:cs="Times New Roman"/>
          <w:color w:val="000000" w:themeColor="text1"/>
          <w:spacing w:val="-6"/>
          <w:sz w:val="44"/>
          <w:szCs w:val="44"/>
          <w14:textFill>
            <w14:solidFill>
              <w14:schemeClr w14:val="tx1"/>
            </w14:solidFill>
          </w14:textFill>
        </w:rPr>
        <w:t>关于北京市第十五届人民代表大会第五次会议</w:t>
      </w:r>
    </w:p>
    <w:p>
      <w:pPr>
        <w:overflowPunct w:val="0"/>
        <w:ind w:firstLine="0" w:firstLineChars="0"/>
        <w:jc w:val="center"/>
        <w:rPr>
          <w:rFonts w:eastAsia="方正小标宋简体" w:cs="Times New Roman"/>
          <w:color w:val="000000" w:themeColor="text1"/>
          <w:sz w:val="44"/>
          <w:szCs w:val="44"/>
          <w14:textFill>
            <w14:solidFill>
              <w14:schemeClr w14:val="tx1"/>
            </w14:solidFill>
          </w14:textFill>
        </w:rPr>
      </w:pPr>
      <w:r>
        <w:rPr>
          <w:rFonts w:eastAsia="方正小标宋简体" w:cs="Times New Roman"/>
          <w:color w:val="000000" w:themeColor="text1"/>
          <w:sz w:val="44"/>
          <w:szCs w:val="44"/>
          <w14:textFill>
            <w14:solidFill>
              <w14:schemeClr w14:val="tx1"/>
            </w14:solidFill>
          </w14:textFill>
        </w:rPr>
        <w:t>主席团交付审议的代表提出的</w:t>
      </w:r>
    </w:p>
    <w:p>
      <w:pPr>
        <w:overflowPunct w:val="0"/>
        <w:ind w:firstLine="0" w:firstLineChars="0"/>
        <w:jc w:val="center"/>
        <w:rPr>
          <w:rFonts w:eastAsia="方正小标宋简体" w:cs="Times New Roman"/>
          <w:color w:val="000000" w:themeColor="text1"/>
          <w:sz w:val="44"/>
          <w:szCs w:val="44"/>
          <w14:textFill>
            <w14:solidFill>
              <w14:schemeClr w14:val="tx1"/>
            </w14:solidFill>
          </w14:textFill>
        </w:rPr>
      </w:pPr>
      <w:r>
        <w:rPr>
          <w:rFonts w:eastAsia="方正小标宋简体" w:cs="Times New Roman"/>
          <w:color w:val="000000" w:themeColor="text1"/>
          <w:sz w:val="44"/>
          <w:szCs w:val="44"/>
          <w14:textFill>
            <w14:solidFill>
              <w14:schemeClr w14:val="tx1"/>
            </w14:solidFill>
          </w14:textFill>
        </w:rPr>
        <w:t>议案的审议意见</w:t>
      </w:r>
    </w:p>
    <w:p>
      <w:pPr>
        <w:overflowPunct w:val="0"/>
        <w:ind w:firstLine="0" w:firstLineChars="0"/>
        <w:rPr>
          <w:rFonts w:eastAsia="方正小标宋简体" w:cs="Times New Roman"/>
          <w:color w:val="000000" w:themeColor="text1"/>
          <w:sz w:val="44"/>
          <w:szCs w:val="44"/>
          <w14:textFill>
            <w14:solidFill>
              <w14:schemeClr w14:val="tx1"/>
            </w14:solidFill>
          </w14:textFill>
        </w:rPr>
      </w:pPr>
    </w:p>
    <w:p>
      <w:pPr>
        <w:overflowPunct w:val="0"/>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北京市第十五届人民代表大会第五次会议期间，伊彤等20名代表提出的</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关于修</w:t>
      </w:r>
      <w:r>
        <w:rPr>
          <w:rFonts w:hint="eastAsia" w:cs="Times New Roman"/>
          <w:color w:val="000000" w:themeColor="text1"/>
          <w14:textFill>
            <w14:solidFill>
              <w14:schemeClr w14:val="tx1"/>
            </w14:solidFill>
          </w14:textFill>
        </w:rPr>
        <w:t>订</w:t>
      </w:r>
      <w:r>
        <w:rPr>
          <w:rFonts w:cs="Times New Roman"/>
          <w:color w:val="000000" w:themeColor="text1"/>
          <w14:textFill>
            <w14:solidFill>
              <w14:schemeClr w14:val="tx1"/>
            </w14:solidFill>
          </w14:textFill>
        </w:rPr>
        <w:t>《北京市物业管理条例》</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的议案和陈昶屹等18名代表提出的</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关于加快推动北京市老旧小（街）区更新立法</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的议案，经大会主席团决定，交城市建设环境保护委员会审议，并向市人大常委会提出审议结果的报告，由市人大常委会审议。</w:t>
      </w:r>
    </w:p>
    <w:p>
      <w:pPr>
        <w:overflowPunct w:val="0"/>
        <w:ind w:firstLine="640"/>
        <w:rPr>
          <w:rFonts w:eastAsia="黑体"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城市建设环境保护委员会审议意见如下：</w:t>
      </w:r>
    </w:p>
    <w:p>
      <w:pPr>
        <w:overflowPunct w:val="0"/>
        <w:ind w:firstLine="640"/>
        <w:rPr>
          <w:rFonts w:eastAsia="黑体" w:cs="Times New Roman"/>
          <w:color w:val="000000" w:themeColor="text1"/>
          <w14:textFill>
            <w14:solidFill>
              <w14:schemeClr w14:val="tx1"/>
            </w14:solidFill>
          </w14:textFill>
        </w:rPr>
      </w:pPr>
      <w:r>
        <w:rPr>
          <w:rFonts w:hint="eastAsia" w:eastAsia="黑体" w:cs="Times New Roman"/>
          <w:color w:val="000000" w:themeColor="text1"/>
          <w14:textFill>
            <w14:solidFill>
              <w14:schemeClr w14:val="tx1"/>
            </w14:solidFill>
          </w14:textFill>
        </w:rPr>
        <w:t>一、</w:t>
      </w:r>
      <w:r>
        <w:rPr>
          <w:rFonts w:eastAsia="黑体" w:cs="Times New Roman"/>
          <w:color w:val="000000" w:themeColor="text1"/>
          <w14:textFill>
            <w14:solidFill>
              <w14:schemeClr w14:val="tx1"/>
            </w14:solidFill>
          </w14:textFill>
        </w:rPr>
        <w:t>关于伊彤代表提出的修</w:t>
      </w:r>
      <w:r>
        <w:rPr>
          <w:rFonts w:hint="eastAsia" w:eastAsia="黑体" w:cs="Times New Roman"/>
          <w:color w:val="000000" w:themeColor="text1"/>
          <w14:textFill>
            <w14:solidFill>
              <w14:schemeClr w14:val="tx1"/>
            </w14:solidFill>
          </w14:textFill>
        </w:rPr>
        <w:t>订</w:t>
      </w:r>
      <w:r>
        <w:rPr>
          <w:rFonts w:eastAsia="黑体" w:cs="Times New Roman"/>
          <w:color w:val="000000" w:themeColor="text1"/>
          <w14:textFill>
            <w14:solidFill>
              <w14:schemeClr w14:val="tx1"/>
            </w14:solidFill>
          </w14:textFill>
        </w:rPr>
        <w:t>《北京市物业管理条例》的议案</w:t>
      </w:r>
    </w:p>
    <w:p>
      <w:pPr>
        <w:overflowPunct w:val="0"/>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议案提出，《北京市物业管理条例》在第三十九条第三款第四项中对业主委员会委员设置了</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按时足额交纳物业费</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的条件，实践中可能会出现将一部分有法院判决支持等</w:t>
      </w:r>
      <w:r>
        <w:rPr>
          <w:rFonts w:hint="eastAsia" w:cs="Times New Roman"/>
          <w:color w:val="000000" w:themeColor="text1"/>
          <w14:textFill>
            <w14:solidFill>
              <w14:schemeClr w14:val="tx1"/>
            </w14:solidFill>
          </w14:textFill>
        </w:rPr>
        <w:t>有正当理由</w:t>
      </w:r>
      <w:r>
        <w:rPr>
          <w:rFonts w:cs="Times New Roman"/>
          <w:color w:val="000000" w:themeColor="text1"/>
          <w14:textFill>
            <w14:solidFill>
              <w14:schemeClr w14:val="tx1"/>
            </w14:solidFill>
          </w14:textFill>
        </w:rPr>
        <w:t>未交纳物业费的业主或在参选前及时完成补交的业主排除在业委会委员候选人之外的情况，建议尽快修</w:t>
      </w:r>
      <w:r>
        <w:rPr>
          <w:rFonts w:hint="eastAsia" w:cs="Times New Roman"/>
          <w:color w:val="000000" w:themeColor="text1"/>
          <w14:textFill>
            <w14:solidFill>
              <w14:schemeClr w14:val="tx1"/>
            </w14:solidFill>
          </w14:textFill>
        </w:rPr>
        <w:t>订</w:t>
      </w:r>
      <w:r>
        <w:rPr>
          <w:rFonts w:cs="Times New Roman"/>
          <w:color w:val="000000" w:themeColor="text1"/>
          <w14:textFill>
            <w14:solidFill>
              <w14:schemeClr w14:val="tx1"/>
            </w14:solidFill>
          </w14:textFill>
        </w:rPr>
        <w:t>《北京市物业管理条例》，删除第三十九条第三款第四项中</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按时足额交纳物业费</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的内容。</w:t>
      </w:r>
    </w:p>
    <w:p>
      <w:pPr>
        <w:overflowPunct w:val="0"/>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各方面普遍认为，《北京市物业管理条例》（以下简称《条例》）对破解业主大会和业委会成立难、物业服务企业监管难、物业费调价收缴难等物业管理难题发挥了积极作用。《条例》</w:t>
      </w:r>
      <w:r>
        <w:rPr>
          <w:rFonts w:cs="Times New Roman"/>
          <w:color w:val="000000" w:themeColor="text1"/>
          <w14:textFill>
            <w14:solidFill>
              <w14:schemeClr w14:val="tx1"/>
            </w14:solidFill>
          </w14:textFill>
        </w:rPr>
        <w:t>将</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按时足额交纳物业费</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等要求作为业委会委员的任职条件</w:t>
      </w:r>
      <w:r>
        <w:rPr>
          <w:rFonts w:hint="eastAsia" w:cs="Times New Roman"/>
          <w:color w:val="000000" w:themeColor="text1"/>
          <w14:textFill>
            <w14:solidFill>
              <w14:schemeClr w14:val="tx1"/>
            </w14:solidFill>
          </w14:textFill>
        </w:rPr>
        <w:t>，在实践中对把好业委会委员人选关具有积极导向作用，但“</w:t>
      </w:r>
      <w:r>
        <w:rPr>
          <w:rFonts w:cs="Times New Roman"/>
          <w:color w:val="000000" w:themeColor="text1"/>
          <w14:textFill>
            <w14:solidFill>
              <w14:schemeClr w14:val="tx1"/>
            </w14:solidFill>
          </w14:textFill>
        </w:rPr>
        <w:t>按时</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足额</w:t>
      </w:r>
      <w:r>
        <w:rPr>
          <w:rFonts w:hint="eastAsia" w:cs="Times New Roman"/>
          <w:color w:val="000000" w:themeColor="text1"/>
          <w14:textFill>
            <w14:solidFill>
              <w14:schemeClr w14:val="tx1"/>
            </w14:solidFill>
          </w14:textFill>
        </w:rPr>
        <w:t>”的文字表述不够具体，在实际操作中容易产生歧义，导致把握尺度的宽严不一，应予以进一步明确。</w:t>
      </w:r>
    </w:p>
    <w:p>
      <w:pPr>
        <w:overflowPunct w:val="0"/>
        <w:ind w:firstLine="647"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城市建设环境保护委员会认为，《条例》实施以来，</w:t>
      </w:r>
      <w:r>
        <w:rPr>
          <w:rFonts w:hint="eastAsia" w:cs="Times New Roman"/>
          <w:color w:val="000000" w:themeColor="text1"/>
          <w14:textFill>
            <w14:solidFill>
              <w14:schemeClr w14:val="tx1"/>
            </w14:solidFill>
          </w14:textFill>
        </w:rPr>
        <w:t>本市</w:t>
      </w:r>
      <w:r>
        <w:rPr>
          <w:rFonts w:cs="Times New Roman"/>
          <w:color w:val="000000" w:themeColor="text1"/>
          <w14:textFill>
            <w14:solidFill>
              <w14:schemeClr w14:val="tx1"/>
            </w14:solidFill>
          </w14:textFill>
        </w:rPr>
        <w:t>党建引领社区治理框架下的物业管理体系</w:t>
      </w:r>
      <w:r>
        <w:rPr>
          <w:rFonts w:hint="eastAsia" w:cs="Times New Roman"/>
          <w:color w:val="000000" w:themeColor="text1"/>
          <w14:textFill>
            <w14:solidFill>
              <w14:schemeClr w14:val="tx1"/>
            </w14:solidFill>
          </w14:textFill>
        </w:rPr>
        <w:t>不断完善</w:t>
      </w:r>
      <w:r>
        <w:rPr>
          <w:rFonts w:cs="Times New Roman"/>
          <w:color w:val="000000" w:themeColor="text1"/>
          <w14:textFill>
            <w14:solidFill>
              <w14:schemeClr w14:val="tx1"/>
            </w14:solidFill>
          </w14:textFill>
        </w:rPr>
        <w:t>，物业管理</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三率</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水平</w:t>
      </w:r>
      <w:r>
        <w:rPr>
          <w:rFonts w:hint="eastAsia" w:cs="Times New Roman"/>
          <w:color w:val="000000" w:themeColor="text1"/>
          <w14:textFill>
            <w14:solidFill>
              <w14:schemeClr w14:val="tx1"/>
            </w14:solidFill>
          </w14:textFill>
        </w:rPr>
        <w:t>得到</w:t>
      </w:r>
      <w:r>
        <w:rPr>
          <w:rFonts w:cs="Times New Roman"/>
          <w:color w:val="000000" w:themeColor="text1"/>
          <w14:textFill>
            <w14:solidFill>
              <w14:schemeClr w14:val="tx1"/>
            </w14:solidFill>
          </w14:textFill>
        </w:rPr>
        <w:t>全面提升，</w:t>
      </w:r>
      <w:r>
        <w:rPr>
          <w:rFonts w:hint="eastAsia" w:cs="Times New Roman"/>
          <w:color w:val="000000" w:themeColor="text1"/>
          <w14:textFill>
            <w14:solidFill>
              <w14:schemeClr w14:val="tx1"/>
            </w14:solidFill>
          </w14:textFill>
        </w:rPr>
        <w:t>有力推动了物业管理的规范化、制度化和法治化。为更好发挥《条例》对实际工作的指导作用，可以考虑对“按时”“足额”的表述进一步予以细化完善，适时开展本市《条例》的修改工作。</w:t>
      </w:r>
    </w:p>
    <w:p>
      <w:pPr>
        <w:overflowPunct w:val="0"/>
        <w:ind w:firstLine="640"/>
        <w:rPr>
          <w:rFonts w:eastAsia="黑体" w:cs="Times New Roman"/>
          <w:color w:val="000000" w:themeColor="text1"/>
          <w14:textFill>
            <w14:solidFill>
              <w14:schemeClr w14:val="tx1"/>
            </w14:solidFill>
          </w14:textFill>
        </w:rPr>
      </w:pPr>
      <w:r>
        <w:rPr>
          <w:rFonts w:hint="eastAsia" w:eastAsia="黑体" w:cs="Times New Roman"/>
          <w:color w:val="000000" w:themeColor="text1"/>
          <w14:textFill>
            <w14:solidFill>
              <w14:schemeClr w14:val="tx1"/>
            </w14:solidFill>
          </w14:textFill>
        </w:rPr>
        <w:t>二、</w:t>
      </w:r>
      <w:r>
        <w:rPr>
          <w:rFonts w:eastAsia="黑体" w:cs="Times New Roman"/>
          <w:color w:val="000000" w:themeColor="text1"/>
          <w14:textFill>
            <w14:solidFill>
              <w14:schemeClr w14:val="tx1"/>
            </w14:solidFill>
          </w14:textFill>
        </w:rPr>
        <w:t>关于陈昶屹代表提出</w:t>
      </w:r>
      <w:r>
        <w:rPr>
          <w:rFonts w:hint="eastAsia" w:eastAsia="黑体" w:cs="Times New Roman"/>
          <w:color w:val="000000" w:themeColor="text1"/>
          <w14:textFill>
            <w14:solidFill>
              <w14:schemeClr w14:val="tx1"/>
            </w14:solidFill>
          </w14:textFill>
        </w:rPr>
        <w:t>的</w:t>
      </w:r>
      <w:r>
        <w:rPr>
          <w:rFonts w:eastAsia="黑体" w:cs="Times New Roman"/>
          <w:color w:val="000000" w:themeColor="text1"/>
          <w14:textFill>
            <w14:solidFill>
              <w14:schemeClr w14:val="tx1"/>
            </w14:solidFill>
          </w14:textFill>
        </w:rPr>
        <w:t>加快推动北京市老旧小（街）区更新立法的议案</w:t>
      </w:r>
    </w:p>
    <w:p>
      <w:pPr>
        <w:overflowPunct w:val="0"/>
        <w:ind w:firstLine="647"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议案提出，当前本市正处于城市更新发展的关键阶段，居住在多层住宅的居民对社区公共设施便利化、更新化需求迫切，有必要通过专门立法或在城市更新条例中设立专章，统筹处理好老旧小（街）区改造中的眼前与长远、整体与个体、居民与政府、私人设施与公共设施等关系，进一步明确相关主体权利义务及法律责任，研究建立改造项目弹性选择、相关利益补偿等机制。</w:t>
      </w:r>
    </w:p>
    <w:p>
      <w:pPr>
        <w:overflowPunct w:val="0"/>
        <w:ind w:firstLine="647" w:firstLineChars="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城市建设环境保护委员会认为，老旧小区改造是践行“以人民为中心”发展思想的重要体现，是改善居民居住条件、补齐公共服务和基础设施短板、提升人居环境质量的重要举措，通过立法予以推动和保障非常必要。考虑到《北京市城市更新条例》（以下简称《条例》）目前已经进入到起草阶段，老旧小区改造作为城市更新的主要类型之一，已经纳入《条例》的调整范围，因此建议一并研究，不再单独制定老旧小（街）区方面的法规。代表议案所提的确立更新基本原则、明确相关主体基本权利义务、建立相关利益补偿机制等具体建议，我们将在《条例》起草中认真研究，充分吸纳。</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18" w:bottom="1871" w:left="1418" w:header="851" w:footer="1418"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6638720"/>
    </w:sdtPr>
    <w:sdtEndPr>
      <w:rPr>
        <w:rFonts w:cs="Times New Roman" w:eastAsiaTheme="majorEastAsia"/>
        <w:szCs w:val="28"/>
      </w:rPr>
    </w:sdtEndPr>
    <w:sdtContent>
      <w:p>
        <w:pPr>
          <w:pStyle w:val="11"/>
          <w:spacing w:line="240" w:lineRule="auto"/>
          <w:ind w:firstLine="0" w:firstLineChars="0"/>
          <w:jc w:val="right"/>
          <w:rPr>
            <w:rFonts w:cs="Times New Roman" w:eastAsiaTheme="majorEastAsia"/>
            <w:szCs w:val="28"/>
          </w:rPr>
        </w:pPr>
        <w:r>
          <w:rPr>
            <w:rFonts w:cs="Times New Roman" w:eastAsiaTheme="majorEastAsia"/>
            <w:szCs w:val="28"/>
          </w:rPr>
          <w:t>－</w:t>
        </w:r>
        <w:r>
          <w:rPr>
            <w:rFonts w:cs="Times New Roman" w:eastAsiaTheme="majorEastAsia"/>
            <w:szCs w:val="28"/>
          </w:rPr>
          <w:fldChar w:fldCharType="begin"/>
        </w:r>
        <w:r>
          <w:rPr>
            <w:rFonts w:cs="Times New Roman" w:eastAsiaTheme="majorEastAsia"/>
            <w:szCs w:val="28"/>
          </w:rPr>
          <w:instrText xml:space="preserve">PAGE   \* MERGEFORMAT</w:instrText>
        </w:r>
        <w:r>
          <w:rPr>
            <w:rFonts w:cs="Times New Roman" w:eastAsiaTheme="majorEastAsia"/>
            <w:szCs w:val="28"/>
          </w:rPr>
          <w:fldChar w:fldCharType="separate"/>
        </w:r>
        <w:r>
          <w:rPr>
            <w:rFonts w:cs="Times New Roman" w:eastAsiaTheme="majorEastAsia"/>
            <w:szCs w:val="28"/>
            <w:lang w:val="zh-CN"/>
          </w:rPr>
          <w:t>3</w:t>
        </w:r>
        <w:r>
          <w:rPr>
            <w:rFonts w:cs="Times New Roman" w:eastAsiaTheme="majorEastAsia"/>
            <w:szCs w:val="28"/>
          </w:rPr>
          <w:fldChar w:fldCharType="end"/>
        </w:r>
        <w:r>
          <w:rPr>
            <w:rFonts w:cs="Times New Roman" w:eastAsiaTheme="majorEastAsia"/>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6418453"/>
    </w:sdtPr>
    <w:sdtEndPr>
      <w:rPr>
        <w:rFonts w:cs="Times New Roman" w:eastAsiaTheme="minorEastAsia"/>
      </w:rPr>
    </w:sdtEndPr>
    <w:sdtContent>
      <w:p>
        <w:pPr>
          <w:pStyle w:val="11"/>
          <w:spacing w:line="240" w:lineRule="auto"/>
          <w:ind w:firstLine="0" w:firstLineChars="0"/>
          <w:rPr>
            <w:rFonts w:cs="Times New Roman" w:eastAsiaTheme="minorEastAsia"/>
          </w:rPr>
        </w:pPr>
        <w:r>
          <w:rPr>
            <w:rFonts w:cs="Times New Roman" w:eastAsiaTheme="minorEastAsia"/>
          </w:rPr>
          <w:t>－</w:t>
        </w:r>
        <w:r>
          <w:rPr>
            <w:rFonts w:cs="Times New Roman" w:eastAsiaTheme="minorEastAsia"/>
          </w:rPr>
          <w:fldChar w:fldCharType="begin"/>
        </w:r>
        <w:r>
          <w:rPr>
            <w:rFonts w:cs="Times New Roman" w:eastAsiaTheme="minorEastAsia"/>
          </w:rPr>
          <w:instrText xml:space="preserve">PAGE   \* MERGEFORMAT</w:instrText>
        </w:r>
        <w:r>
          <w:rPr>
            <w:rFonts w:cs="Times New Roman" w:eastAsiaTheme="minorEastAsia"/>
          </w:rPr>
          <w:fldChar w:fldCharType="separate"/>
        </w:r>
        <w:r>
          <w:rPr>
            <w:rFonts w:cs="Times New Roman" w:eastAsiaTheme="minorEastAsia"/>
            <w:lang w:val="zh-CN"/>
          </w:rPr>
          <w:t>4</w:t>
        </w:r>
        <w:r>
          <w:rPr>
            <w:rFonts w:cs="Times New Roman" w:eastAsiaTheme="minorEastAsia"/>
          </w:rPr>
          <w:fldChar w:fldCharType="end"/>
        </w:r>
        <w:r>
          <w:rPr>
            <w:rFonts w:cs="Times New Roman" w:eastAsiaTheme="minorEastAsia"/>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10F98"/>
    <w:multiLevelType w:val="multilevel"/>
    <w:tmpl w:val="09B10F98"/>
    <w:lvl w:ilvl="0" w:tentative="0">
      <w:start w:val="1"/>
      <w:numFmt w:val="chineseCountingThousand"/>
      <w:pStyle w:val="3"/>
      <w:suff w:val="nothing"/>
      <w:lvlText w:val="%1、"/>
      <w:lvlJc w:val="left"/>
      <w:pPr>
        <w:ind w:left="0" w:firstLine="641"/>
      </w:pPr>
      <w:rPr>
        <w:rFonts w:hint="default" w:ascii="Times New Roman" w:hAnsi="Times New Roman" w:eastAsia="黑体"/>
        <w:b w:val="0"/>
        <w:i w:val="0"/>
        <w:caps w:val="0"/>
        <w:strike w:val="0"/>
        <w:dstrike w:val="0"/>
        <w:snapToGrid/>
        <w:vanish w:val="0"/>
        <w:color w:val="000000"/>
        <w:spacing w:val="0"/>
        <w:w w:val="100"/>
        <w:kern w:val="2"/>
        <w:position w:val="0"/>
        <w:sz w:val="32"/>
        <w:u w:val="none"/>
        <w:vertAlign w:val="baseline"/>
      </w:rPr>
    </w:lvl>
    <w:lvl w:ilvl="1" w:tentative="0">
      <w:start w:val="1"/>
      <w:numFmt w:val="chineseCountingThousand"/>
      <w:pStyle w:val="6"/>
      <w:suff w:val="nothing"/>
      <w:lvlText w:val="（%2）"/>
      <w:lvlJc w:val="left"/>
      <w:pPr>
        <w:ind w:left="0" w:firstLine="400"/>
      </w:pPr>
      <w:rPr>
        <w:rFonts w:hint="default" w:ascii="Times New Roman" w:hAnsi="Times New Roman" w:eastAsia="楷体"/>
        <w:b/>
        <w:i w:val="0"/>
        <w:caps w:val="0"/>
        <w:strike w:val="0"/>
        <w:dstrike w:val="0"/>
        <w:snapToGrid/>
        <w:vanish w:val="0"/>
        <w:color w:val="000000"/>
        <w:spacing w:val="0"/>
        <w:w w:val="100"/>
        <w:kern w:val="2"/>
        <w:position w:val="0"/>
        <w:sz w:val="32"/>
        <w:u w:val="none"/>
        <w:vertAlign w:val="baseline"/>
      </w:rPr>
    </w:lvl>
    <w:lvl w:ilvl="2" w:tentative="0">
      <w:start w:val="1"/>
      <w:numFmt w:val="decimal"/>
      <w:pStyle w:val="7"/>
      <w:suff w:val="nothing"/>
      <w:lvlText w:val="%3．"/>
      <w:lvlJc w:val="left"/>
      <w:pPr>
        <w:ind w:left="0" w:firstLine="641"/>
      </w:pPr>
      <w:rPr>
        <w:rFonts w:hint="eastAsia"/>
      </w:rPr>
    </w:lvl>
    <w:lvl w:ilvl="3" w:tentative="0">
      <w:start w:val="1"/>
      <w:numFmt w:val="none"/>
      <w:suff w:val="nothing"/>
      <w:lvlText w:val=""/>
      <w:lvlJc w:val="left"/>
      <w:pPr>
        <w:ind w:left="0" w:firstLine="641"/>
      </w:pPr>
      <w:rPr>
        <w:rFonts w:hint="eastAsia"/>
      </w:rPr>
    </w:lvl>
    <w:lvl w:ilvl="4" w:tentative="0">
      <w:start w:val="1"/>
      <w:numFmt w:val="decimal"/>
      <w:lvlText w:val="%1.%2.%3.%4.%5"/>
      <w:lvlJc w:val="left"/>
      <w:pPr>
        <w:tabs>
          <w:tab w:val="left" w:pos="1134"/>
        </w:tabs>
        <w:ind w:left="0" w:firstLine="641"/>
      </w:pPr>
      <w:rPr>
        <w:rFonts w:hint="eastAsia"/>
      </w:rPr>
    </w:lvl>
    <w:lvl w:ilvl="5" w:tentative="0">
      <w:start w:val="1"/>
      <w:numFmt w:val="decimal"/>
      <w:lvlText w:val="%1.%2.%3.%4.%5.%6"/>
      <w:lvlJc w:val="left"/>
      <w:pPr>
        <w:tabs>
          <w:tab w:val="left" w:pos="1134"/>
        </w:tabs>
        <w:ind w:left="0" w:firstLine="641"/>
      </w:pPr>
      <w:rPr>
        <w:rFonts w:hint="eastAsia"/>
      </w:rPr>
    </w:lvl>
    <w:lvl w:ilvl="6" w:tentative="0">
      <w:start w:val="1"/>
      <w:numFmt w:val="decimal"/>
      <w:lvlText w:val="%1.%2.%3.%4.%5.%6.%7"/>
      <w:lvlJc w:val="left"/>
      <w:pPr>
        <w:tabs>
          <w:tab w:val="left" w:pos="1134"/>
        </w:tabs>
        <w:ind w:left="0" w:firstLine="641"/>
      </w:pPr>
      <w:rPr>
        <w:rFonts w:hint="eastAsia"/>
      </w:rPr>
    </w:lvl>
    <w:lvl w:ilvl="7" w:tentative="0">
      <w:start w:val="1"/>
      <w:numFmt w:val="decimal"/>
      <w:lvlText w:val="%1.%2.%3.%4.%5.%6.%7.%8"/>
      <w:lvlJc w:val="left"/>
      <w:pPr>
        <w:tabs>
          <w:tab w:val="left" w:pos="1134"/>
        </w:tabs>
        <w:ind w:left="0" w:firstLine="641"/>
      </w:pPr>
      <w:rPr>
        <w:rFonts w:hint="eastAsia"/>
      </w:rPr>
    </w:lvl>
    <w:lvl w:ilvl="8" w:tentative="0">
      <w:start w:val="1"/>
      <w:numFmt w:val="decimal"/>
      <w:lvlText w:val="%1.%2.%3.%4.%5.%6.%7.%8.%9"/>
      <w:lvlJc w:val="left"/>
      <w:pPr>
        <w:tabs>
          <w:tab w:val="left" w:pos="1134"/>
        </w:tabs>
        <w:ind w:left="0" w:firstLine="641"/>
      </w:pPr>
      <w:rPr>
        <w:rFonts w:hint="eastAsia"/>
      </w:rPr>
    </w:lvl>
  </w:abstractNum>
  <w:abstractNum w:abstractNumId="1">
    <w:nsid w:val="1FE0183D"/>
    <w:multiLevelType w:val="multilevel"/>
    <w:tmpl w:val="1FE0183D"/>
    <w:lvl w:ilvl="0" w:tentative="0">
      <w:start w:val="1"/>
      <w:numFmt w:val="decimal"/>
      <w:pStyle w:val="4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575A530C"/>
    <w:multiLevelType w:val="multilevel"/>
    <w:tmpl w:val="575A530C"/>
    <w:lvl w:ilvl="0" w:tentative="0">
      <w:start w:val="1"/>
      <w:numFmt w:val="decimal"/>
      <w:pStyle w:val="4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19"/>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YjA4OTVkNTUwNDg4MWRjYmNlMTFhZDYxODIwYTMifQ=="/>
  </w:docVars>
  <w:rsids>
    <w:rsidRoot w:val="5DADDF97"/>
    <w:rsid w:val="0000487A"/>
    <w:rsid w:val="0000694A"/>
    <w:rsid w:val="000255DE"/>
    <w:rsid w:val="00033213"/>
    <w:rsid w:val="00033397"/>
    <w:rsid w:val="00033792"/>
    <w:rsid w:val="00034DCD"/>
    <w:rsid w:val="0005732D"/>
    <w:rsid w:val="0006032A"/>
    <w:rsid w:val="000A3851"/>
    <w:rsid w:val="000C0D04"/>
    <w:rsid w:val="000C106B"/>
    <w:rsid w:val="000C1B46"/>
    <w:rsid w:val="000C3B02"/>
    <w:rsid w:val="000D101F"/>
    <w:rsid w:val="000D11A8"/>
    <w:rsid w:val="000D3C7C"/>
    <w:rsid w:val="000D799C"/>
    <w:rsid w:val="000F3162"/>
    <w:rsid w:val="000F557A"/>
    <w:rsid w:val="0010020A"/>
    <w:rsid w:val="00105716"/>
    <w:rsid w:val="00111BA2"/>
    <w:rsid w:val="0011790C"/>
    <w:rsid w:val="00131A12"/>
    <w:rsid w:val="0013219D"/>
    <w:rsid w:val="00135890"/>
    <w:rsid w:val="00136B2A"/>
    <w:rsid w:val="00143BEB"/>
    <w:rsid w:val="00153778"/>
    <w:rsid w:val="00162299"/>
    <w:rsid w:val="0016257E"/>
    <w:rsid w:val="001641F8"/>
    <w:rsid w:val="00171D71"/>
    <w:rsid w:val="00171DAE"/>
    <w:rsid w:val="00172B28"/>
    <w:rsid w:val="00176E0B"/>
    <w:rsid w:val="00181F68"/>
    <w:rsid w:val="00182539"/>
    <w:rsid w:val="001911F7"/>
    <w:rsid w:val="00195E55"/>
    <w:rsid w:val="00196C8B"/>
    <w:rsid w:val="001A0933"/>
    <w:rsid w:val="001B271F"/>
    <w:rsid w:val="001C2B18"/>
    <w:rsid w:val="001C365D"/>
    <w:rsid w:val="001C64FC"/>
    <w:rsid w:val="001D2392"/>
    <w:rsid w:val="001D292F"/>
    <w:rsid w:val="001D2AD2"/>
    <w:rsid w:val="001F02E8"/>
    <w:rsid w:val="001F6652"/>
    <w:rsid w:val="001F6C7D"/>
    <w:rsid w:val="001F6D3F"/>
    <w:rsid w:val="002016E2"/>
    <w:rsid w:val="00203C5D"/>
    <w:rsid w:val="00216DE8"/>
    <w:rsid w:val="002200E3"/>
    <w:rsid w:val="00221B51"/>
    <w:rsid w:val="00227062"/>
    <w:rsid w:val="002474FC"/>
    <w:rsid w:val="00256FEC"/>
    <w:rsid w:val="00274D77"/>
    <w:rsid w:val="002826A8"/>
    <w:rsid w:val="002839E2"/>
    <w:rsid w:val="00285C40"/>
    <w:rsid w:val="0029383F"/>
    <w:rsid w:val="002A5861"/>
    <w:rsid w:val="002A74A2"/>
    <w:rsid w:val="002B1879"/>
    <w:rsid w:val="002C41C8"/>
    <w:rsid w:val="002C550B"/>
    <w:rsid w:val="002D5E7F"/>
    <w:rsid w:val="002D6266"/>
    <w:rsid w:val="002E1C60"/>
    <w:rsid w:val="002E5568"/>
    <w:rsid w:val="003037FB"/>
    <w:rsid w:val="0031154C"/>
    <w:rsid w:val="003153E1"/>
    <w:rsid w:val="00320D1D"/>
    <w:rsid w:val="003318FC"/>
    <w:rsid w:val="003330F1"/>
    <w:rsid w:val="00334F5C"/>
    <w:rsid w:val="003361AE"/>
    <w:rsid w:val="00343385"/>
    <w:rsid w:val="00351A4A"/>
    <w:rsid w:val="003530F8"/>
    <w:rsid w:val="00354B2D"/>
    <w:rsid w:val="00355AE8"/>
    <w:rsid w:val="00356313"/>
    <w:rsid w:val="0038586F"/>
    <w:rsid w:val="00385C03"/>
    <w:rsid w:val="003915B4"/>
    <w:rsid w:val="0039425C"/>
    <w:rsid w:val="003979FD"/>
    <w:rsid w:val="003A7A2C"/>
    <w:rsid w:val="003B2628"/>
    <w:rsid w:val="003C092D"/>
    <w:rsid w:val="003C5AAF"/>
    <w:rsid w:val="003C6228"/>
    <w:rsid w:val="003E552F"/>
    <w:rsid w:val="003E65F0"/>
    <w:rsid w:val="00410264"/>
    <w:rsid w:val="004203A4"/>
    <w:rsid w:val="00421230"/>
    <w:rsid w:val="00425560"/>
    <w:rsid w:val="00436CF0"/>
    <w:rsid w:val="004401A3"/>
    <w:rsid w:val="00441D4C"/>
    <w:rsid w:val="0045366B"/>
    <w:rsid w:val="004602B3"/>
    <w:rsid w:val="004616D8"/>
    <w:rsid w:val="00473E18"/>
    <w:rsid w:val="00476DA3"/>
    <w:rsid w:val="004949DC"/>
    <w:rsid w:val="004A13B3"/>
    <w:rsid w:val="004B39D1"/>
    <w:rsid w:val="004B485C"/>
    <w:rsid w:val="004B569D"/>
    <w:rsid w:val="004B7032"/>
    <w:rsid w:val="004B7384"/>
    <w:rsid w:val="004D1B90"/>
    <w:rsid w:val="004E008D"/>
    <w:rsid w:val="004E06BC"/>
    <w:rsid w:val="004E085B"/>
    <w:rsid w:val="004F38CD"/>
    <w:rsid w:val="004F5378"/>
    <w:rsid w:val="00510443"/>
    <w:rsid w:val="00513534"/>
    <w:rsid w:val="00516C3B"/>
    <w:rsid w:val="005302FF"/>
    <w:rsid w:val="00530733"/>
    <w:rsid w:val="00530D0F"/>
    <w:rsid w:val="00555AAC"/>
    <w:rsid w:val="00557D7C"/>
    <w:rsid w:val="00565C0D"/>
    <w:rsid w:val="0057129D"/>
    <w:rsid w:val="005806D4"/>
    <w:rsid w:val="005851A5"/>
    <w:rsid w:val="00586F06"/>
    <w:rsid w:val="0059211A"/>
    <w:rsid w:val="00592BFD"/>
    <w:rsid w:val="005A3743"/>
    <w:rsid w:val="005B603C"/>
    <w:rsid w:val="005B688A"/>
    <w:rsid w:val="005C68B6"/>
    <w:rsid w:val="005D441E"/>
    <w:rsid w:val="005D669A"/>
    <w:rsid w:val="005E3399"/>
    <w:rsid w:val="005E51CA"/>
    <w:rsid w:val="005E5CAB"/>
    <w:rsid w:val="005E66F7"/>
    <w:rsid w:val="005F142C"/>
    <w:rsid w:val="005F58EF"/>
    <w:rsid w:val="00600561"/>
    <w:rsid w:val="00607E64"/>
    <w:rsid w:val="00623EB1"/>
    <w:rsid w:val="0063540C"/>
    <w:rsid w:val="00640AF9"/>
    <w:rsid w:val="00640B95"/>
    <w:rsid w:val="00642280"/>
    <w:rsid w:val="00667058"/>
    <w:rsid w:val="00671140"/>
    <w:rsid w:val="00672823"/>
    <w:rsid w:val="006728B5"/>
    <w:rsid w:val="006764A4"/>
    <w:rsid w:val="006900C4"/>
    <w:rsid w:val="00691E4C"/>
    <w:rsid w:val="006A0975"/>
    <w:rsid w:val="006A2434"/>
    <w:rsid w:val="006A47F3"/>
    <w:rsid w:val="006A6B9D"/>
    <w:rsid w:val="006B568F"/>
    <w:rsid w:val="006B5FCD"/>
    <w:rsid w:val="006D4A0F"/>
    <w:rsid w:val="006D73DF"/>
    <w:rsid w:val="006E0F49"/>
    <w:rsid w:val="006E11EB"/>
    <w:rsid w:val="006F3DA0"/>
    <w:rsid w:val="006F6997"/>
    <w:rsid w:val="00706B5A"/>
    <w:rsid w:val="00713229"/>
    <w:rsid w:val="00713F9D"/>
    <w:rsid w:val="00716E31"/>
    <w:rsid w:val="00723B9F"/>
    <w:rsid w:val="00737580"/>
    <w:rsid w:val="00742695"/>
    <w:rsid w:val="00742DD6"/>
    <w:rsid w:val="00744250"/>
    <w:rsid w:val="007442EF"/>
    <w:rsid w:val="00747AC6"/>
    <w:rsid w:val="00753392"/>
    <w:rsid w:val="00760FCB"/>
    <w:rsid w:val="00777B19"/>
    <w:rsid w:val="00787486"/>
    <w:rsid w:val="0079203B"/>
    <w:rsid w:val="007940A8"/>
    <w:rsid w:val="00797DAA"/>
    <w:rsid w:val="007A3BD8"/>
    <w:rsid w:val="007D227B"/>
    <w:rsid w:val="007E1474"/>
    <w:rsid w:val="00802C5E"/>
    <w:rsid w:val="00805319"/>
    <w:rsid w:val="00820E41"/>
    <w:rsid w:val="00825FA9"/>
    <w:rsid w:val="00826341"/>
    <w:rsid w:val="00835393"/>
    <w:rsid w:val="0084651C"/>
    <w:rsid w:val="00846789"/>
    <w:rsid w:val="0084783E"/>
    <w:rsid w:val="00860620"/>
    <w:rsid w:val="008640AD"/>
    <w:rsid w:val="00873802"/>
    <w:rsid w:val="00883F33"/>
    <w:rsid w:val="00885DCD"/>
    <w:rsid w:val="0089025C"/>
    <w:rsid w:val="008920FE"/>
    <w:rsid w:val="0089319E"/>
    <w:rsid w:val="00896C9F"/>
    <w:rsid w:val="008B025D"/>
    <w:rsid w:val="008B2292"/>
    <w:rsid w:val="008B40F5"/>
    <w:rsid w:val="008B7056"/>
    <w:rsid w:val="008C05AE"/>
    <w:rsid w:val="008C0713"/>
    <w:rsid w:val="008C1833"/>
    <w:rsid w:val="008C32A6"/>
    <w:rsid w:val="008D2A21"/>
    <w:rsid w:val="008E6B11"/>
    <w:rsid w:val="008F3E96"/>
    <w:rsid w:val="008F3F65"/>
    <w:rsid w:val="008F745B"/>
    <w:rsid w:val="008F7717"/>
    <w:rsid w:val="00901BDF"/>
    <w:rsid w:val="00916630"/>
    <w:rsid w:val="009200F8"/>
    <w:rsid w:val="00920925"/>
    <w:rsid w:val="0093619F"/>
    <w:rsid w:val="0094201B"/>
    <w:rsid w:val="00944314"/>
    <w:rsid w:val="00946417"/>
    <w:rsid w:val="00954186"/>
    <w:rsid w:val="009828EB"/>
    <w:rsid w:val="009845CC"/>
    <w:rsid w:val="00985801"/>
    <w:rsid w:val="00993C04"/>
    <w:rsid w:val="00995438"/>
    <w:rsid w:val="009A0C4E"/>
    <w:rsid w:val="009B71B5"/>
    <w:rsid w:val="009C1911"/>
    <w:rsid w:val="009E2393"/>
    <w:rsid w:val="00A20234"/>
    <w:rsid w:val="00A50D05"/>
    <w:rsid w:val="00A634DE"/>
    <w:rsid w:val="00A63CB4"/>
    <w:rsid w:val="00A75D77"/>
    <w:rsid w:val="00A8011A"/>
    <w:rsid w:val="00A846C6"/>
    <w:rsid w:val="00A8554C"/>
    <w:rsid w:val="00AA3A8E"/>
    <w:rsid w:val="00AA428A"/>
    <w:rsid w:val="00AA5326"/>
    <w:rsid w:val="00AA700B"/>
    <w:rsid w:val="00AC472E"/>
    <w:rsid w:val="00AC7A51"/>
    <w:rsid w:val="00AD10D6"/>
    <w:rsid w:val="00AD75E8"/>
    <w:rsid w:val="00AE3558"/>
    <w:rsid w:val="00B10B91"/>
    <w:rsid w:val="00B1260E"/>
    <w:rsid w:val="00B16CE0"/>
    <w:rsid w:val="00B17305"/>
    <w:rsid w:val="00B17D98"/>
    <w:rsid w:val="00B31A8E"/>
    <w:rsid w:val="00B3243F"/>
    <w:rsid w:val="00B42B48"/>
    <w:rsid w:val="00B45B0E"/>
    <w:rsid w:val="00B6328B"/>
    <w:rsid w:val="00B7632B"/>
    <w:rsid w:val="00B91D3C"/>
    <w:rsid w:val="00B97A6D"/>
    <w:rsid w:val="00BA403F"/>
    <w:rsid w:val="00BB0785"/>
    <w:rsid w:val="00BC4A2B"/>
    <w:rsid w:val="00BD089D"/>
    <w:rsid w:val="00BD77D1"/>
    <w:rsid w:val="00BE0644"/>
    <w:rsid w:val="00BE2889"/>
    <w:rsid w:val="00BE63FC"/>
    <w:rsid w:val="00BE66C2"/>
    <w:rsid w:val="00BE7631"/>
    <w:rsid w:val="00BF1AAA"/>
    <w:rsid w:val="00BF27ED"/>
    <w:rsid w:val="00C02260"/>
    <w:rsid w:val="00C05790"/>
    <w:rsid w:val="00C214BE"/>
    <w:rsid w:val="00C220C7"/>
    <w:rsid w:val="00C36466"/>
    <w:rsid w:val="00C47D1C"/>
    <w:rsid w:val="00C549C4"/>
    <w:rsid w:val="00C661F4"/>
    <w:rsid w:val="00C76A16"/>
    <w:rsid w:val="00C81AB0"/>
    <w:rsid w:val="00C92725"/>
    <w:rsid w:val="00C96025"/>
    <w:rsid w:val="00CA4417"/>
    <w:rsid w:val="00CB0B15"/>
    <w:rsid w:val="00CB6049"/>
    <w:rsid w:val="00CC0333"/>
    <w:rsid w:val="00CC2305"/>
    <w:rsid w:val="00CC2828"/>
    <w:rsid w:val="00CC2DA8"/>
    <w:rsid w:val="00CD4452"/>
    <w:rsid w:val="00CE1252"/>
    <w:rsid w:val="00CE1AD7"/>
    <w:rsid w:val="00CE77FC"/>
    <w:rsid w:val="00CF386C"/>
    <w:rsid w:val="00CF6C43"/>
    <w:rsid w:val="00D0710A"/>
    <w:rsid w:val="00D35FA9"/>
    <w:rsid w:val="00D370D2"/>
    <w:rsid w:val="00D67B9C"/>
    <w:rsid w:val="00D962C0"/>
    <w:rsid w:val="00DA2AE5"/>
    <w:rsid w:val="00DB2B6E"/>
    <w:rsid w:val="00DB7B59"/>
    <w:rsid w:val="00DB7BFF"/>
    <w:rsid w:val="00DB7CD1"/>
    <w:rsid w:val="00DC1503"/>
    <w:rsid w:val="00DD6E46"/>
    <w:rsid w:val="00DD763D"/>
    <w:rsid w:val="00DF2DC2"/>
    <w:rsid w:val="00DF39F0"/>
    <w:rsid w:val="00E14907"/>
    <w:rsid w:val="00E16746"/>
    <w:rsid w:val="00E4219A"/>
    <w:rsid w:val="00E50EF0"/>
    <w:rsid w:val="00EB73CB"/>
    <w:rsid w:val="00EC069A"/>
    <w:rsid w:val="00EC1932"/>
    <w:rsid w:val="00ED1EE5"/>
    <w:rsid w:val="00ED2606"/>
    <w:rsid w:val="00EE0D73"/>
    <w:rsid w:val="00EE2ADC"/>
    <w:rsid w:val="00EE48DF"/>
    <w:rsid w:val="00EE53D8"/>
    <w:rsid w:val="00EF01BD"/>
    <w:rsid w:val="00EF315F"/>
    <w:rsid w:val="00F0327D"/>
    <w:rsid w:val="00F05A89"/>
    <w:rsid w:val="00F14AC4"/>
    <w:rsid w:val="00F171A0"/>
    <w:rsid w:val="00F254B7"/>
    <w:rsid w:val="00F54CC9"/>
    <w:rsid w:val="00F5785B"/>
    <w:rsid w:val="00F63437"/>
    <w:rsid w:val="00F916F6"/>
    <w:rsid w:val="00F919A3"/>
    <w:rsid w:val="00F956DD"/>
    <w:rsid w:val="00FC319B"/>
    <w:rsid w:val="00FC7010"/>
    <w:rsid w:val="00FE34C8"/>
    <w:rsid w:val="00FF0672"/>
    <w:rsid w:val="0AFA8A34"/>
    <w:rsid w:val="26DF2F23"/>
    <w:rsid w:val="28950446"/>
    <w:rsid w:val="2AEFAD1F"/>
    <w:rsid w:val="36FEE04D"/>
    <w:rsid w:val="397DCC5C"/>
    <w:rsid w:val="3BFF9C87"/>
    <w:rsid w:val="3FD925BD"/>
    <w:rsid w:val="56FFD96A"/>
    <w:rsid w:val="57EF38EB"/>
    <w:rsid w:val="5DADDF97"/>
    <w:rsid w:val="5FF67553"/>
    <w:rsid w:val="6FF9E8EC"/>
    <w:rsid w:val="6FFFEF95"/>
    <w:rsid w:val="733ADCA2"/>
    <w:rsid w:val="77BBACE4"/>
    <w:rsid w:val="7A6F83D3"/>
    <w:rsid w:val="7FB62C94"/>
    <w:rsid w:val="7FEF1F24"/>
    <w:rsid w:val="7FF56377"/>
    <w:rsid w:val="9F5EF970"/>
    <w:rsid w:val="D76FD349"/>
    <w:rsid w:val="D7BF702A"/>
    <w:rsid w:val="D7C1CE01"/>
    <w:rsid w:val="E3A7E001"/>
    <w:rsid w:val="E6FC5B5A"/>
    <w:rsid w:val="EF63B6FF"/>
    <w:rsid w:val="EFBBEFD8"/>
    <w:rsid w:val="F5F7CA65"/>
    <w:rsid w:val="F73F72E1"/>
    <w:rsid w:val="F7FA6F80"/>
    <w:rsid w:val="FB926FDF"/>
    <w:rsid w:val="FDBFF260"/>
    <w:rsid w:val="FEBB68EA"/>
    <w:rsid w:val="FFBB8839"/>
    <w:rsid w:val="FFFFC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unhideWhenUsed="0" w:uiPriority="0" w:semiHidden="0" w:name="Strong"/>
    <w:lsdException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200" w:firstLineChars="200"/>
      <w:jc w:val="both"/>
    </w:pPr>
    <w:rPr>
      <w:rFonts w:ascii="Times New Roman" w:hAnsi="Times New Roman" w:eastAsia="仿宋_GB2312" w:cs="宋体"/>
      <w:kern w:val="2"/>
      <w:sz w:val="32"/>
      <w:szCs w:val="18"/>
      <w:lang w:val="en-US" w:eastAsia="zh-CN" w:bidi="ar-SA"/>
    </w:rPr>
  </w:style>
  <w:style w:type="paragraph" w:styleId="3">
    <w:name w:val="heading 1"/>
    <w:basedOn w:val="4"/>
    <w:next w:val="4"/>
    <w:link w:val="16"/>
    <w:qFormat/>
    <w:uiPriority w:val="0"/>
    <w:pPr>
      <w:numPr>
        <w:ilvl w:val="0"/>
        <w:numId w:val="1"/>
      </w:numPr>
      <w:tabs>
        <w:tab w:val="left" w:pos="1418"/>
      </w:tabs>
      <w:ind w:firstLine="640"/>
      <w:outlineLvl w:val="0"/>
    </w:pPr>
    <w:rPr>
      <w:rFonts w:eastAsia="黑体" w:cs="黑体"/>
      <w:bCs/>
    </w:rPr>
  </w:style>
  <w:style w:type="paragraph" w:styleId="5">
    <w:name w:val="heading 2"/>
    <w:basedOn w:val="6"/>
    <w:next w:val="4"/>
    <w:link w:val="19"/>
    <w:qFormat/>
    <w:uiPriority w:val="0"/>
    <w:pPr>
      <w:ind w:firstLine="643" w:firstLineChars="200"/>
      <w:outlineLvl w:val="1"/>
    </w:pPr>
    <w:rPr>
      <w:b/>
    </w:rPr>
  </w:style>
  <w:style w:type="paragraph" w:styleId="7">
    <w:name w:val="heading 3"/>
    <w:basedOn w:val="4"/>
    <w:next w:val="4"/>
    <w:link w:val="20"/>
    <w:qFormat/>
    <w:uiPriority w:val="0"/>
    <w:pPr>
      <w:numPr>
        <w:ilvl w:val="2"/>
        <w:numId w:val="1"/>
      </w:numPr>
      <w:ind w:firstLine="643"/>
      <w:outlineLvl w:val="2"/>
    </w:pPr>
    <w:rPr>
      <w:b/>
    </w:rPr>
  </w:style>
  <w:style w:type="paragraph" w:styleId="8">
    <w:name w:val="heading 4"/>
    <w:basedOn w:val="1"/>
    <w:next w:val="1"/>
    <w:link w:val="21"/>
    <w:unhideWhenUsed/>
    <w:qFormat/>
    <w:uiPriority w:val="0"/>
    <w:pPr>
      <w:keepNext/>
      <w:keepLines/>
      <w:spacing w:before="280" w:after="290" w:line="376" w:lineRule="auto"/>
      <w:outlineLvl w:val="3"/>
    </w:pPr>
    <w:rPr>
      <w:rFonts w:eastAsia="方正小标宋简体" w:cs="Times New Roman"/>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0"/>
    <w:pPr>
      <w:spacing w:after="120" w:afterLines="0" w:afterAutospacing="0"/>
    </w:pPr>
  </w:style>
  <w:style w:type="paragraph" w:customStyle="1" w:styleId="4">
    <w:name w:val="b普通正文"/>
    <w:basedOn w:val="1"/>
    <w:link w:val="17"/>
    <w:qFormat/>
    <w:uiPriority w:val="0"/>
    <w:rPr>
      <w:szCs w:val="20"/>
    </w:rPr>
  </w:style>
  <w:style w:type="paragraph" w:customStyle="1" w:styleId="6">
    <w:name w:val="a段内标题2（二）"/>
    <w:basedOn w:val="4"/>
    <w:next w:val="4"/>
    <w:link w:val="18"/>
    <w:qFormat/>
    <w:uiPriority w:val="0"/>
    <w:pPr>
      <w:numPr>
        <w:ilvl w:val="1"/>
        <w:numId w:val="1"/>
      </w:numPr>
      <w:ind w:firstLine="0" w:firstLineChars="0"/>
    </w:pPr>
    <w:rPr>
      <w:rFonts w:ascii="楷体_GB2312" w:eastAsia="楷体_GB2312"/>
    </w:rPr>
  </w:style>
  <w:style w:type="paragraph" w:styleId="9">
    <w:name w:val="Document Map"/>
    <w:basedOn w:val="1"/>
    <w:link w:val="22"/>
    <w:qFormat/>
    <w:uiPriority w:val="0"/>
    <w:rPr>
      <w:rFonts w:ascii="宋体" w:eastAsia="宋体"/>
      <w:sz w:val="18"/>
    </w:rPr>
  </w:style>
  <w:style w:type="paragraph" w:styleId="10">
    <w:name w:val="Balloon Text"/>
    <w:basedOn w:val="1"/>
    <w:semiHidden/>
    <w:qFormat/>
    <w:uiPriority w:val="0"/>
    <w:rPr>
      <w:sz w:val="18"/>
    </w:rPr>
  </w:style>
  <w:style w:type="paragraph" w:styleId="11">
    <w:name w:val="footer"/>
    <w:basedOn w:val="1"/>
    <w:link w:val="23"/>
    <w:qFormat/>
    <w:uiPriority w:val="99"/>
    <w:pPr>
      <w:tabs>
        <w:tab w:val="center" w:pos="4153"/>
        <w:tab w:val="right" w:pos="8306"/>
      </w:tabs>
      <w:snapToGrid w:val="0"/>
      <w:jc w:val="left"/>
    </w:pPr>
    <w:rPr>
      <w:sz w:val="28"/>
    </w:rPr>
  </w:style>
  <w:style w:type="paragraph" w:styleId="12">
    <w:name w:val="header"/>
    <w:basedOn w:val="1"/>
    <w:link w:val="24"/>
    <w:qFormat/>
    <w:uiPriority w:val="0"/>
    <w:pPr>
      <w:pBdr>
        <w:bottom w:val="single" w:color="auto" w:sz="6" w:space="1"/>
      </w:pBdr>
      <w:tabs>
        <w:tab w:val="center" w:pos="4153"/>
        <w:tab w:val="right" w:pos="8306"/>
      </w:tabs>
      <w:snapToGrid w:val="0"/>
      <w:spacing w:line="240" w:lineRule="atLeast"/>
      <w:jc w:val="center"/>
    </w:pPr>
    <w:rPr>
      <w:sz w:val="18"/>
    </w:rPr>
  </w:style>
  <w:style w:type="character" w:styleId="15">
    <w:name w:val="page number"/>
    <w:basedOn w:val="14"/>
    <w:qFormat/>
    <w:uiPriority w:val="0"/>
    <w:rPr>
      <w:rFonts w:ascii="Times New Roman" w:hAnsi="Times New Roman" w:eastAsia="仿宋_GB2312"/>
      <w:color w:val="auto"/>
      <w:sz w:val="28"/>
      <w:u w:val="none"/>
      <w:vertAlign w:val="baseline"/>
    </w:rPr>
  </w:style>
  <w:style w:type="character" w:customStyle="1" w:styleId="16">
    <w:name w:val="标题 1 Char"/>
    <w:basedOn w:val="14"/>
    <w:link w:val="3"/>
    <w:qFormat/>
    <w:uiPriority w:val="0"/>
    <w:rPr>
      <w:rFonts w:eastAsia="黑体" w:cs="黑体"/>
      <w:bCs/>
      <w:kern w:val="2"/>
      <w:sz w:val="32"/>
    </w:rPr>
  </w:style>
  <w:style w:type="character" w:customStyle="1" w:styleId="17">
    <w:name w:val="b普通正文 Char"/>
    <w:basedOn w:val="14"/>
    <w:link w:val="4"/>
    <w:qFormat/>
    <w:uiPriority w:val="0"/>
    <w:rPr>
      <w:rFonts w:eastAsia="仿宋_GB2312" w:cs="宋体"/>
      <w:kern w:val="2"/>
      <w:sz w:val="32"/>
    </w:rPr>
  </w:style>
  <w:style w:type="character" w:customStyle="1" w:styleId="18">
    <w:name w:val="a段内标题2（二） Char"/>
    <w:basedOn w:val="17"/>
    <w:link w:val="6"/>
    <w:qFormat/>
    <w:uiPriority w:val="0"/>
    <w:rPr>
      <w:rFonts w:ascii="楷体_GB2312" w:eastAsia="楷体_GB2312" w:cs="宋体"/>
      <w:kern w:val="2"/>
      <w:sz w:val="32"/>
    </w:rPr>
  </w:style>
  <w:style w:type="character" w:customStyle="1" w:styleId="19">
    <w:name w:val="标题 2 Char"/>
    <w:basedOn w:val="14"/>
    <w:link w:val="5"/>
    <w:qFormat/>
    <w:uiPriority w:val="0"/>
    <w:rPr>
      <w:rFonts w:ascii="楷体_GB2312" w:eastAsia="楷体_GB2312" w:cs="宋体"/>
      <w:b/>
      <w:kern w:val="2"/>
      <w:sz w:val="32"/>
    </w:rPr>
  </w:style>
  <w:style w:type="character" w:customStyle="1" w:styleId="20">
    <w:name w:val="标题 3 Char"/>
    <w:basedOn w:val="14"/>
    <w:link w:val="7"/>
    <w:qFormat/>
    <w:uiPriority w:val="0"/>
    <w:rPr>
      <w:rFonts w:eastAsia="仿宋_GB2312" w:cs="宋体"/>
      <w:b/>
      <w:kern w:val="2"/>
      <w:sz w:val="32"/>
    </w:rPr>
  </w:style>
  <w:style w:type="character" w:customStyle="1" w:styleId="21">
    <w:name w:val="标题 4 Char"/>
    <w:basedOn w:val="14"/>
    <w:link w:val="8"/>
    <w:qFormat/>
    <w:uiPriority w:val="0"/>
    <w:rPr>
      <w:rFonts w:ascii="Times New Roman" w:hAnsi="Times New Roman" w:eastAsia="方正小标宋简体" w:cs="Times New Roman"/>
      <w:b/>
      <w:bCs/>
      <w:kern w:val="2"/>
      <w:sz w:val="28"/>
      <w:szCs w:val="28"/>
    </w:rPr>
  </w:style>
  <w:style w:type="character" w:customStyle="1" w:styleId="22">
    <w:name w:val="文档结构图 Char"/>
    <w:basedOn w:val="14"/>
    <w:link w:val="9"/>
    <w:qFormat/>
    <w:uiPriority w:val="0"/>
    <w:rPr>
      <w:rFonts w:ascii="宋体" w:cs="宋体"/>
      <w:kern w:val="2"/>
      <w:sz w:val="18"/>
      <w:szCs w:val="18"/>
    </w:rPr>
  </w:style>
  <w:style w:type="character" w:customStyle="1" w:styleId="23">
    <w:name w:val="页脚 Char"/>
    <w:basedOn w:val="14"/>
    <w:link w:val="11"/>
    <w:qFormat/>
    <w:uiPriority w:val="99"/>
    <w:rPr>
      <w:rFonts w:eastAsia="仿宋_GB2312" w:cs="宋体"/>
      <w:kern w:val="2"/>
      <w:sz w:val="28"/>
      <w:szCs w:val="18"/>
    </w:rPr>
  </w:style>
  <w:style w:type="character" w:customStyle="1" w:styleId="24">
    <w:name w:val="页眉 Char"/>
    <w:basedOn w:val="14"/>
    <w:link w:val="12"/>
    <w:qFormat/>
    <w:uiPriority w:val="0"/>
    <w:rPr>
      <w:rFonts w:eastAsia="仿宋_GB2312" w:cs="宋体"/>
      <w:kern w:val="2"/>
      <w:sz w:val="18"/>
      <w:szCs w:val="18"/>
    </w:rPr>
  </w:style>
  <w:style w:type="paragraph" w:customStyle="1" w:styleId="25">
    <w:name w:val="普通正文"/>
    <w:basedOn w:val="1"/>
    <w:link w:val="26"/>
    <w:qFormat/>
    <w:uiPriority w:val="0"/>
    <w:pPr>
      <w:spacing w:line="589" w:lineRule="exact"/>
    </w:pPr>
    <w:rPr>
      <w:szCs w:val="20"/>
    </w:rPr>
  </w:style>
  <w:style w:type="character" w:customStyle="1" w:styleId="26">
    <w:name w:val="普通正文 Char"/>
    <w:basedOn w:val="14"/>
    <w:link w:val="25"/>
    <w:qFormat/>
    <w:uiPriority w:val="0"/>
    <w:rPr>
      <w:rFonts w:eastAsia="仿宋_GB2312" w:cs="宋体"/>
      <w:kern w:val="2"/>
      <w:sz w:val="32"/>
    </w:rPr>
  </w:style>
  <w:style w:type="paragraph" w:customStyle="1" w:styleId="27">
    <w:name w:val="表格表头"/>
    <w:basedOn w:val="4"/>
    <w:qFormat/>
    <w:uiPriority w:val="0"/>
    <w:pPr>
      <w:ind w:firstLine="0"/>
      <w:jc w:val="center"/>
    </w:pPr>
    <w:rPr>
      <w:rFonts w:eastAsia="黑体"/>
      <w:kern w:val="0"/>
      <w:sz w:val="28"/>
    </w:rPr>
  </w:style>
  <w:style w:type="paragraph" w:customStyle="1" w:styleId="28">
    <w:name w:val="表格内容"/>
    <w:basedOn w:val="4"/>
    <w:qFormat/>
    <w:uiPriority w:val="0"/>
    <w:pPr>
      <w:ind w:firstLine="0"/>
    </w:pPr>
    <w:rPr>
      <w:sz w:val="28"/>
    </w:rPr>
  </w:style>
  <w:style w:type="paragraph" w:customStyle="1" w:styleId="29">
    <w:name w:val="文件副标题"/>
    <w:basedOn w:val="1"/>
    <w:qFormat/>
    <w:uiPriority w:val="0"/>
    <w:pPr>
      <w:spacing w:line="589" w:lineRule="exact"/>
      <w:jc w:val="center"/>
    </w:pPr>
    <w:rPr>
      <w:rFonts w:eastAsia="楷体_GB2312"/>
      <w:szCs w:val="20"/>
    </w:rPr>
  </w:style>
  <w:style w:type="paragraph" w:customStyle="1" w:styleId="30">
    <w:name w:val="段内标题2（二）"/>
    <w:basedOn w:val="25"/>
    <w:next w:val="25"/>
    <w:link w:val="31"/>
    <w:qFormat/>
    <w:uiPriority w:val="0"/>
    <w:rPr>
      <w:rFonts w:ascii="楷体_GB2312" w:eastAsia="楷体_GB2312"/>
    </w:rPr>
  </w:style>
  <w:style w:type="character" w:customStyle="1" w:styleId="31">
    <w:name w:val="段内标题2（二） Char"/>
    <w:basedOn w:val="26"/>
    <w:link w:val="30"/>
    <w:qFormat/>
    <w:uiPriority w:val="0"/>
    <w:rPr>
      <w:rFonts w:ascii="楷体_GB2312" w:eastAsia="楷体_GB2312" w:cs="宋体"/>
      <w:kern w:val="2"/>
      <w:sz w:val="32"/>
    </w:rPr>
  </w:style>
  <w:style w:type="paragraph" w:customStyle="1" w:styleId="32">
    <w:name w:val="落款单位"/>
    <w:basedOn w:val="4"/>
    <w:qFormat/>
    <w:uiPriority w:val="0"/>
    <w:pPr>
      <w:ind w:right="200" w:rightChars="200"/>
      <w:jc w:val="right"/>
    </w:pPr>
  </w:style>
  <w:style w:type="paragraph" w:customStyle="1" w:styleId="33">
    <w:name w:val="落款日期"/>
    <w:basedOn w:val="1"/>
    <w:next w:val="1"/>
    <w:qFormat/>
    <w:uiPriority w:val="0"/>
    <w:pPr>
      <w:spacing w:line="589" w:lineRule="exact"/>
      <w:ind w:right="200" w:rightChars="200"/>
      <w:jc w:val="right"/>
    </w:pPr>
    <w:rPr>
      <w:szCs w:val="20"/>
    </w:rPr>
  </w:style>
  <w:style w:type="paragraph" w:customStyle="1" w:styleId="34">
    <w:name w:val="b文件大标题"/>
    <w:basedOn w:val="1"/>
    <w:qFormat/>
    <w:uiPriority w:val="0"/>
    <w:pPr>
      <w:overflowPunct w:val="0"/>
      <w:ind w:firstLine="0" w:firstLineChars="0"/>
      <w:jc w:val="center"/>
    </w:pPr>
    <w:rPr>
      <w:rFonts w:eastAsia="方正小标宋简体"/>
      <w:sz w:val="44"/>
      <w:szCs w:val="20"/>
    </w:rPr>
  </w:style>
  <w:style w:type="paragraph" w:customStyle="1" w:styleId="35">
    <w:name w:val="z表格表头"/>
    <w:basedOn w:val="1"/>
    <w:qFormat/>
    <w:uiPriority w:val="0"/>
    <w:pPr>
      <w:spacing w:line="400" w:lineRule="exact"/>
      <w:jc w:val="center"/>
    </w:pPr>
    <w:rPr>
      <w:rFonts w:eastAsia="黑体"/>
      <w:color w:val="000000"/>
      <w:kern w:val="0"/>
      <w:sz w:val="28"/>
      <w:szCs w:val="20"/>
    </w:rPr>
  </w:style>
  <w:style w:type="paragraph" w:customStyle="1" w:styleId="36">
    <w:name w:val="z表格内容"/>
    <w:basedOn w:val="1"/>
    <w:qFormat/>
    <w:uiPriority w:val="0"/>
    <w:pPr>
      <w:spacing w:line="400" w:lineRule="exact"/>
    </w:pPr>
    <w:rPr>
      <w:color w:val="000000"/>
      <w:sz w:val="28"/>
      <w:szCs w:val="20"/>
    </w:rPr>
  </w:style>
  <w:style w:type="paragraph" w:customStyle="1" w:styleId="37">
    <w:name w:val="b文件副标题"/>
    <w:basedOn w:val="1"/>
    <w:next w:val="4"/>
    <w:qFormat/>
    <w:uiPriority w:val="0"/>
    <w:pPr>
      <w:overflowPunct w:val="0"/>
      <w:ind w:firstLine="0" w:firstLineChars="0"/>
      <w:jc w:val="center"/>
    </w:pPr>
    <w:rPr>
      <w:rFonts w:eastAsia="楷体_GB2312"/>
      <w:szCs w:val="20"/>
    </w:rPr>
  </w:style>
  <w:style w:type="paragraph" w:customStyle="1" w:styleId="38">
    <w:name w:val="y落款单位"/>
    <w:basedOn w:val="4"/>
    <w:next w:val="1"/>
    <w:qFormat/>
    <w:uiPriority w:val="0"/>
    <w:pPr>
      <w:ind w:right="400" w:rightChars="400"/>
      <w:jc w:val="right"/>
    </w:pPr>
  </w:style>
  <w:style w:type="paragraph" w:customStyle="1" w:styleId="39">
    <w:name w:val="y落款日期"/>
    <w:basedOn w:val="4"/>
    <w:next w:val="4"/>
    <w:qFormat/>
    <w:uiPriority w:val="0"/>
    <w:pPr>
      <w:ind w:right="200" w:rightChars="200"/>
      <w:jc w:val="right"/>
    </w:pPr>
  </w:style>
  <w:style w:type="paragraph" w:customStyle="1" w:styleId="40">
    <w:name w:val="文件大标题"/>
    <w:basedOn w:val="1"/>
    <w:qFormat/>
    <w:uiPriority w:val="0"/>
    <w:pPr>
      <w:spacing w:line="589" w:lineRule="exact"/>
      <w:jc w:val="center"/>
    </w:pPr>
    <w:rPr>
      <w:rFonts w:eastAsia="方正小标宋简体"/>
      <w:sz w:val="44"/>
      <w:szCs w:val="20"/>
    </w:rPr>
  </w:style>
  <w:style w:type="paragraph" w:customStyle="1" w:styleId="41">
    <w:name w:val="c条款"/>
    <w:basedOn w:val="4"/>
    <w:link w:val="42"/>
    <w:qFormat/>
    <w:uiPriority w:val="0"/>
    <w:pPr>
      <w:numPr>
        <w:ilvl w:val="0"/>
        <w:numId w:val="2"/>
      </w:numPr>
      <w:spacing w:line="640" w:lineRule="exact"/>
      <w:ind w:firstLine="680"/>
    </w:pPr>
    <w:rPr>
      <w:rFonts w:cs="Times New Roman"/>
      <w:color w:val="000000"/>
      <w:sz w:val="34"/>
      <w:szCs w:val="24"/>
    </w:rPr>
  </w:style>
  <w:style w:type="character" w:customStyle="1" w:styleId="42">
    <w:name w:val="c条款 Char"/>
    <w:basedOn w:val="14"/>
    <w:link w:val="41"/>
    <w:qFormat/>
    <w:uiPriority w:val="0"/>
    <w:rPr>
      <w:rFonts w:eastAsia="仿宋_GB2312"/>
      <w:color w:val="000000"/>
      <w:kern w:val="2"/>
      <w:sz w:val="34"/>
      <w:szCs w:val="24"/>
    </w:rPr>
  </w:style>
  <w:style w:type="paragraph" w:customStyle="1" w:styleId="43">
    <w:name w:val="c条款的章节"/>
    <w:basedOn w:val="4"/>
    <w:link w:val="44"/>
    <w:qFormat/>
    <w:uiPriority w:val="0"/>
    <w:pPr>
      <w:numPr>
        <w:ilvl w:val="0"/>
        <w:numId w:val="3"/>
      </w:numPr>
      <w:spacing w:line="640" w:lineRule="exact"/>
      <w:ind w:firstLine="0" w:firstLineChars="0"/>
      <w:jc w:val="center"/>
    </w:pPr>
    <w:rPr>
      <w:rFonts w:eastAsia="黑体" w:cs="Times New Roman"/>
      <w:color w:val="000000"/>
      <w:sz w:val="34"/>
      <w:szCs w:val="24"/>
    </w:rPr>
  </w:style>
  <w:style w:type="character" w:customStyle="1" w:styleId="44">
    <w:name w:val="c条款的章节 Char"/>
    <w:basedOn w:val="14"/>
    <w:link w:val="43"/>
    <w:qFormat/>
    <w:uiPriority w:val="0"/>
    <w:rPr>
      <w:rFonts w:eastAsia="黑体"/>
      <w:color w:val="000000"/>
      <w:kern w:val="2"/>
      <w:sz w:val="34"/>
      <w:szCs w:val="24"/>
    </w:rPr>
  </w:style>
  <w:style w:type="character" w:styleId="45">
    <w:name w:val="Placeholder Text"/>
    <w:basedOn w:val="14"/>
    <w:semiHidden/>
    <w:qFormat/>
    <w:uiPriority w:val="99"/>
    <w:rPr>
      <w:color w:val="808080"/>
    </w:rPr>
  </w:style>
  <w:style w:type="paragraph" w:styleId="46">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2425</Words>
  <Characters>2432</Characters>
  <Lines>17</Lines>
  <Paragraphs>4</Paragraphs>
  <TotalTime>23</TotalTime>
  <ScaleCrop>false</ScaleCrop>
  <LinksUpToDate>false</LinksUpToDate>
  <CharactersWithSpaces>2440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2022-04-10T16:36:00Z</dcterms:created>
  <dc:creator>bjrd</dc:creator>
  <cp:lastModifiedBy>Lucy Zhang</cp:lastModifiedBy>
  <cp:lastPrinted>2022-05-12T17:03:00Z</cp:lastPrinted>
  <dcterms:modified xsi:type="dcterms:W3CDTF">2022-06-01T08:54:55Z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D6B9C18946024F80AF69C104FC8741C5</vt:lpwstr>
  </property>
</Properties>
</file>