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北京市人大常委会2019年立法工作计划表</w:t>
      </w:r>
    </w:p>
    <w:p>
      <w:pPr>
        <w:snapToGrid w:val="0"/>
        <w:spacing w:line="580" w:lineRule="exact"/>
        <w:ind w:firstLine="880" w:firstLineChars="200"/>
        <w:jc w:val="center"/>
        <w:rPr>
          <w:rFonts w:eastAsia="方正小标宋简体"/>
          <w:bCs/>
          <w:sz w:val="44"/>
        </w:rPr>
      </w:pPr>
    </w:p>
    <w:tbl>
      <w:tblPr>
        <w:tblStyle w:val="9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231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1724" w:type="dxa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类别</w:t>
            </w: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立法项目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审议项目</w:t>
            </w:r>
          </w:p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（7项）</w:t>
            </w: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北京市城乡规划条例（修订）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eastAsia="仿宋_GB2312"/>
                <w:bCs/>
                <w:spacing w:val="-16"/>
                <w:sz w:val="28"/>
                <w:szCs w:val="28"/>
              </w:rPr>
              <w:t>2月二审，3月三审、表决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北京市危险废物污染环境防治条例</w:t>
            </w:r>
          </w:p>
        </w:tc>
        <w:tc>
          <w:tcPr>
            <w:tcW w:w="2980" w:type="dxa"/>
            <w:shd w:val="clear" w:color="auto" w:fill="auto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根据《中华人民共和国固体废物污染环境防治法》的修法进程，适时安排继续审议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北京市促进科技成果转化条例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7月一审，9月二审，</w:t>
            </w:r>
          </w:p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11月三审，12月表决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北京市街道办事处条例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11月一审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北京市机动车和非道路移动机械排放污染防治条例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3月立项论证，7月一审，9月二审，11月三审，市十五届人大三次会议审议、表决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北京市机构改革涉及地方性法规清理打包修改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分批次完成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北京市涉农地方性法规集中修改、废止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5月审议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18"/>
                <w:sz w:val="28"/>
                <w:szCs w:val="28"/>
              </w:rPr>
              <w:t>立项论证项目</w:t>
            </w:r>
            <w:r>
              <w:rPr>
                <w:rFonts w:eastAsia="黑体"/>
                <w:sz w:val="28"/>
                <w:szCs w:val="28"/>
              </w:rPr>
              <w:t>（8项）</w:t>
            </w: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北京市司法鉴定条例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北京市地方金融监管条例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北京中轴线文化遗产保护条例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北京市发展中医药条例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</w:t>
            </w:r>
            <w:r>
              <w:rPr>
                <w:rFonts w:eastAsia="仿宋_GB2312"/>
                <w:spacing w:val="-16"/>
                <w:sz w:val="28"/>
                <w:szCs w:val="28"/>
              </w:rPr>
              <w:t>京市户外广告和牌匾标识管理规定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北京历史文化名城保护条例（修改）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北京市实施《中华人民共和国野生动物保护法》办法（修改）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北京市宗教事务条例（修改）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9月完成论证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16"/>
                <w:sz w:val="28"/>
                <w:szCs w:val="28"/>
              </w:rPr>
              <w:t>调研论证项目</w:t>
            </w:r>
            <w:r>
              <w:rPr>
                <w:rFonts w:eastAsia="黑体"/>
                <w:sz w:val="28"/>
                <w:szCs w:val="28"/>
              </w:rPr>
              <w:t>（16项）</w:t>
            </w: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北京市志愿服务促进条例（修改）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北京市预防未成年人犯罪条例</w:t>
            </w:r>
            <w:r>
              <w:rPr>
                <w:rFonts w:eastAsia="仿宋_GB2312"/>
                <w:spacing w:val="-12"/>
                <w:sz w:val="28"/>
                <w:szCs w:val="28"/>
              </w:rPr>
              <w:t>（或修改北京市未成年人保护条例）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反恐防暴相关法规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北京市国民经济和社会发展计划审查监督条例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北京市社会信用条例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北京市大数据条例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北京市单用途预付消费卡管理规定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中关村国家自主创新示范区条例（修改）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北京市公共文化服务保障条例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北京城市副中心建设管理办法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北京市生态保护红线管理条例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北京市生活垃圾管理条例（修改）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北京市实施《中华人民共和国种子法》办法（修改）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北京市农村集体资产管理条例（修改）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北京市节水条例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北京市华侨权益保护条例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年底完成调研报告</w:t>
            </w:r>
          </w:p>
        </w:tc>
      </w:tr>
    </w:tbl>
    <w:p>
      <w:pPr>
        <w:overflowPunct w:val="0"/>
        <w:spacing w:line="58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87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1971809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 w:eastAsiaTheme="majorEastAsia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sz w:val="28"/>
            <w:szCs w:val="28"/>
          </w:rPr>
          <w:t>－</w: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425138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 w:eastAsiaTheme="majorEastAsia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sz w:val="28"/>
            <w:szCs w:val="28"/>
          </w:rPr>
          <w:t>－</w: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C8"/>
    <w:rsid w:val="00014E25"/>
    <w:rsid w:val="000272FE"/>
    <w:rsid w:val="00083505"/>
    <w:rsid w:val="00084FF9"/>
    <w:rsid w:val="0012237B"/>
    <w:rsid w:val="001344D2"/>
    <w:rsid w:val="001446CF"/>
    <w:rsid w:val="00191749"/>
    <w:rsid w:val="00197E98"/>
    <w:rsid w:val="001B7AB5"/>
    <w:rsid w:val="001D2785"/>
    <w:rsid w:val="00242FEA"/>
    <w:rsid w:val="00246363"/>
    <w:rsid w:val="002C35AB"/>
    <w:rsid w:val="002E77FE"/>
    <w:rsid w:val="002F2EF9"/>
    <w:rsid w:val="00307601"/>
    <w:rsid w:val="0038587A"/>
    <w:rsid w:val="003C27E7"/>
    <w:rsid w:val="003E668A"/>
    <w:rsid w:val="0040621A"/>
    <w:rsid w:val="00437445"/>
    <w:rsid w:val="004A3A5B"/>
    <w:rsid w:val="004A75A3"/>
    <w:rsid w:val="004B3D93"/>
    <w:rsid w:val="00567AF3"/>
    <w:rsid w:val="005D2EC3"/>
    <w:rsid w:val="00606316"/>
    <w:rsid w:val="00662703"/>
    <w:rsid w:val="00795278"/>
    <w:rsid w:val="008C3FE7"/>
    <w:rsid w:val="008E2111"/>
    <w:rsid w:val="00920C29"/>
    <w:rsid w:val="00924026"/>
    <w:rsid w:val="0093298B"/>
    <w:rsid w:val="0095289A"/>
    <w:rsid w:val="00952AC8"/>
    <w:rsid w:val="0099690A"/>
    <w:rsid w:val="009C0553"/>
    <w:rsid w:val="009D3875"/>
    <w:rsid w:val="00A86CEA"/>
    <w:rsid w:val="00A96EE8"/>
    <w:rsid w:val="00B769DA"/>
    <w:rsid w:val="00BE55AE"/>
    <w:rsid w:val="00C63FEA"/>
    <w:rsid w:val="00C96681"/>
    <w:rsid w:val="00CB14BB"/>
    <w:rsid w:val="00D236D6"/>
    <w:rsid w:val="00E42D99"/>
    <w:rsid w:val="00E63A86"/>
    <w:rsid w:val="00E8421D"/>
    <w:rsid w:val="00E96C1F"/>
    <w:rsid w:val="00EC2864"/>
    <w:rsid w:val="00EC7062"/>
    <w:rsid w:val="00EE2232"/>
    <w:rsid w:val="00F114C8"/>
    <w:rsid w:val="00F50798"/>
    <w:rsid w:val="00F6795E"/>
    <w:rsid w:val="00FC6D6D"/>
    <w:rsid w:val="00FE4221"/>
    <w:rsid w:val="00FF4C76"/>
    <w:rsid w:val="11C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kern w:val="36"/>
      <w:sz w:val="24"/>
      <w:szCs w:val="24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10">
    <w:name w:val="标题 1 Char"/>
    <w:basedOn w:val="7"/>
    <w:link w:val="2"/>
    <w:uiPriority w:val="0"/>
    <w:rPr>
      <w:rFonts w:ascii="宋体" w:hAnsi="宋体" w:eastAsia="宋体" w:cs="Times New Roman"/>
      <w:kern w:val="36"/>
      <w:sz w:val="24"/>
      <w:szCs w:val="24"/>
      <w:lang w:val="zh-CN" w:eastAsia="zh-CN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眉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页脚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28</Pages>
  <Words>2166</Words>
  <Characters>12351</Characters>
  <Lines>102</Lines>
  <Paragraphs>28</Paragraphs>
  <TotalTime>78</TotalTime>
  <ScaleCrop>false</ScaleCrop>
  <LinksUpToDate>false</LinksUpToDate>
  <CharactersWithSpaces>14489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2019-02-20T07:11:00Z</dcterms:created>
  <dc:creator>Administrator</dc:creator>
  <cp:lastModifiedBy>兔喵喵</cp:lastModifiedBy>
  <cp:lastPrinted>2019-02-20T08:19:00Z</cp:lastPrinted>
  <dcterms:modified xsi:type="dcterms:W3CDTF">2019-03-04T08:29:06Z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