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0" w:firstLineChars="0"/>
        <w:rPr>
          <w:rFonts w:ascii="仿宋" w:hAnsi="仿宋" w:eastAsia="仿宋"/>
        </w:rPr>
      </w:pPr>
    </w:p>
    <w:p>
      <w:pPr>
        <w:spacing w:line="560" w:lineRule="exact"/>
        <w:ind w:firstLine="0" w:firstLineChars="0"/>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北京市人民代表大会常务委员会</w:t>
      </w:r>
    </w:p>
    <w:p>
      <w:pPr>
        <w:spacing w:line="560" w:lineRule="exact"/>
        <w:ind w:firstLine="0" w:firstLineChars="0"/>
        <w:jc w:val="center"/>
        <w:rPr>
          <w:rFonts w:ascii="方正小标宋简体" w:hAnsi="方正小标宋简体" w:eastAsia="方正小标宋简体" w:cs="方正小标宋简体"/>
          <w:sz w:val="44"/>
          <w:szCs w:val="44"/>
        </w:rPr>
      </w:pPr>
      <w:bookmarkStart w:id="0" w:name="_Toc16331"/>
      <w:r>
        <w:rPr>
          <w:rFonts w:hint="eastAsia" w:ascii="方正小标宋简体" w:hAnsi="方正小标宋简体" w:eastAsia="方正小标宋简体" w:cs="方正小标宋简体"/>
          <w:sz w:val="44"/>
          <w:szCs w:val="44"/>
        </w:rPr>
        <w:t>部门整体绩效评价报告</w:t>
      </w:r>
      <w:bookmarkEnd w:id="0"/>
    </w:p>
    <w:p>
      <w:pPr>
        <w:spacing w:line="560" w:lineRule="exact"/>
        <w:ind w:firstLine="0" w:firstLineChars="0"/>
        <w:jc w:val="center"/>
        <w:rPr>
          <w:rFonts w:ascii="仿宋" w:hAnsi="仿宋" w:eastAsia="仿宋"/>
        </w:rPr>
      </w:pPr>
    </w:p>
    <w:p>
      <w:pPr>
        <w:spacing w:line="560" w:lineRule="exact"/>
        <w:ind w:firstLine="0" w:firstLineChars="0"/>
        <w:jc w:val="center"/>
        <w:rPr>
          <w:rFonts w:ascii="仿宋" w:hAnsi="仿宋" w:eastAsia="仿宋"/>
        </w:rPr>
      </w:pPr>
    </w:p>
    <w:p>
      <w:pPr>
        <w:spacing w:line="560" w:lineRule="exact"/>
        <w:ind w:firstLine="0" w:firstLineChars="0"/>
        <w:jc w:val="center"/>
        <w:rPr>
          <w:rFonts w:ascii="仿宋" w:hAnsi="仿宋" w:eastAsia="仿宋"/>
        </w:rPr>
      </w:pPr>
      <w:bookmarkStart w:id="29" w:name="_GoBack"/>
      <w:bookmarkEnd w:id="29"/>
    </w:p>
    <w:p>
      <w:pPr>
        <w:spacing w:line="560" w:lineRule="exact"/>
        <w:ind w:firstLine="0" w:firstLineChars="0"/>
        <w:jc w:val="center"/>
        <w:rPr>
          <w:rFonts w:ascii="仿宋" w:hAnsi="仿宋" w:eastAsia="仿宋"/>
        </w:rPr>
      </w:pPr>
    </w:p>
    <w:p>
      <w:pPr>
        <w:spacing w:line="560" w:lineRule="exact"/>
        <w:ind w:firstLine="0" w:firstLineChars="0"/>
        <w:jc w:val="center"/>
        <w:rPr>
          <w:rFonts w:ascii="仿宋" w:hAnsi="仿宋" w:eastAsia="仿宋"/>
        </w:rPr>
      </w:pPr>
    </w:p>
    <w:p>
      <w:pPr>
        <w:spacing w:line="560" w:lineRule="exact"/>
        <w:ind w:firstLine="0" w:firstLineChars="0"/>
        <w:jc w:val="center"/>
        <w:rPr>
          <w:rFonts w:ascii="仿宋" w:hAnsi="仿宋" w:eastAsia="仿宋"/>
        </w:rPr>
      </w:pPr>
    </w:p>
    <w:p>
      <w:pPr>
        <w:spacing w:line="560" w:lineRule="exact"/>
        <w:ind w:firstLine="0" w:firstLineChars="0"/>
        <w:jc w:val="center"/>
        <w:rPr>
          <w:rFonts w:ascii="仿宋" w:hAnsi="仿宋" w:eastAsia="仿宋"/>
        </w:rPr>
      </w:pPr>
    </w:p>
    <w:p>
      <w:pPr>
        <w:spacing w:line="560" w:lineRule="exact"/>
        <w:ind w:firstLine="0" w:firstLineChars="0"/>
        <w:jc w:val="center"/>
        <w:rPr>
          <w:rFonts w:ascii="仿宋" w:hAnsi="仿宋" w:eastAsia="仿宋"/>
        </w:rPr>
      </w:pPr>
    </w:p>
    <w:p>
      <w:pPr>
        <w:spacing w:line="560" w:lineRule="exact"/>
        <w:ind w:firstLine="0" w:firstLineChars="0"/>
        <w:jc w:val="center"/>
        <w:rPr>
          <w:rFonts w:ascii="仿宋" w:hAnsi="仿宋" w:eastAsia="仿宋"/>
        </w:rPr>
      </w:pPr>
    </w:p>
    <w:p>
      <w:pPr>
        <w:spacing w:line="560" w:lineRule="exact"/>
        <w:ind w:firstLine="0" w:firstLineChars="0"/>
        <w:jc w:val="center"/>
        <w:rPr>
          <w:rFonts w:ascii="仿宋" w:hAnsi="仿宋" w:eastAsia="仿宋"/>
        </w:rPr>
      </w:pPr>
    </w:p>
    <w:p>
      <w:pPr>
        <w:spacing w:line="560" w:lineRule="exact"/>
        <w:ind w:firstLine="0" w:firstLineChars="0"/>
        <w:jc w:val="center"/>
        <w:rPr>
          <w:rFonts w:ascii="仿宋" w:hAnsi="仿宋" w:eastAsia="仿宋"/>
        </w:rPr>
      </w:pPr>
    </w:p>
    <w:p>
      <w:pPr>
        <w:spacing w:line="560" w:lineRule="exact"/>
        <w:ind w:firstLine="0" w:firstLineChars="0"/>
        <w:jc w:val="center"/>
        <w:rPr>
          <w:rFonts w:ascii="仿宋" w:hAnsi="仿宋" w:eastAsia="仿宋"/>
        </w:rPr>
      </w:pPr>
    </w:p>
    <w:p>
      <w:pPr>
        <w:spacing w:line="560" w:lineRule="exact"/>
        <w:ind w:firstLine="0" w:firstLineChars="0"/>
        <w:jc w:val="center"/>
        <w:rPr>
          <w:rFonts w:ascii="仿宋" w:hAnsi="仿宋" w:eastAsia="仿宋"/>
        </w:rPr>
      </w:pPr>
    </w:p>
    <w:p>
      <w:pPr>
        <w:spacing w:line="560" w:lineRule="exact"/>
        <w:ind w:firstLine="0" w:firstLineChars="0"/>
        <w:jc w:val="center"/>
        <w:rPr>
          <w:rFonts w:ascii="仿宋" w:hAnsi="仿宋" w:eastAsia="仿宋"/>
        </w:rPr>
      </w:pPr>
    </w:p>
    <w:p>
      <w:pPr>
        <w:spacing w:line="560" w:lineRule="exact"/>
        <w:ind w:firstLine="0" w:firstLineChars="0"/>
        <w:jc w:val="center"/>
        <w:rPr>
          <w:rFonts w:ascii="仿宋" w:hAnsi="仿宋" w:eastAsia="仿宋"/>
        </w:rPr>
      </w:pPr>
    </w:p>
    <w:p>
      <w:pPr>
        <w:spacing w:line="560" w:lineRule="exact"/>
        <w:ind w:firstLine="0" w:firstLineChars="0"/>
        <w:jc w:val="center"/>
        <w:rPr>
          <w:rFonts w:ascii="方正小标宋简体" w:hAnsi="方正小标宋简体" w:eastAsia="方正小标宋简体" w:cs="方正小标宋简体"/>
          <w:sz w:val="44"/>
          <w:szCs w:val="44"/>
        </w:rPr>
      </w:pPr>
      <w:bookmarkStart w:id="1" w:name="_Toc24974"/>
      <w:r>
        <w:rPr>
          <w:rFonts w:hint="eastAsia" w:ascii="方正小标宋简体" w:hAnsi="方正小标宋简体" w:eastAsia="方正小标宋简体" w:cs="方正小标宋简体"/>
          <w:sz w:val="44"/>
          <w:szCs w:val="44"/>
        </w:rPr>
        <w:t>北京市人大常委会办公厅</w:t>
      </w:r>
      <w:bookmarkEnd w:id="1"/>
    </w:p>
    <w:p>
      <w:pPr>
        <w:spacing w:line="560" w:lineRule="exact"/>
        <w:ind w:firstLine="0" w:firstLineChars="0"/>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2024年5月</w:t>
      </w:r>
    </w:p>
    <w:p>
      <w:pPr>
        <w:spacing w:line="560" w:lineRule="exact"/>
        <w:rPr>
          <w:rFonts w:ascii="仿宋" w:hAnsi="仿宋" w:eastAsia="仿宋"/>
        </w:rPr>
      </w:pPr>
    </w:p>
    <w:p>
      <w:pPr>
        <w:spacing w:line="560" w:lineRule="exact"/>
        <w:ind w:firstLine="0" w:firstLineChars="0"/>
        <w:rPr>
          <w:rFonts w:ascii="仿宋" w:hAnsi="仿宋" w:eastAsia="仿宋"/>
          <w:sz w:val="44"/>
        </w:rPr>
      </w:pPr>
    </w:p>
    <w:p>
      <w:pPr>
        <w:spacing w:line="560" w:lineRule="exact"/>
        <w:ind w:firstLine="0" w:firstLineChars="0"/>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北京市人民代表大会常务委员会</w:t>
      </w:r>
    </w:p>
    <w:p>
      <w:pPr>
        <w:spacing w:line="560" w:lineRule="exact"/>
        <w:ind w:firstLine="0" w:firstLineChars="0"/>
        <w:jc w:val="center"/>
        <w:rPr>
          <w:rFonts w:ascii="方正小标宋简体" w:hAnsi="方正小标宋简体" w:eastAsia="方正小标宋简体" w:cs="方正小标宋简体"/>
          <w:sz w:val="44"/>
          <w:szCs w:val="44"/>
        </w:rPr>
      </w:pPr>
      <w:bookmarkStart w:id="2" w:name="_Toc7585"/>
      <w:r>
        <w:rPr>
          <w:rFonts w:hint="eastAsia" w:ascii="方正小标宋简体" w:hAnsi="方正小标宋简体" w:eastAsia="方正小标宋简体" w:cs="方正小标宋简体"/>
          <w:sz w:val="44"/>
          <w:szCs w:val="44"/>
        </w:rPr>
        <w:t>2023年部门整体绩效评价报告</w:t>
      </w:r>
      <w:bookmarkEnd w:id="2"/>
    </w:p>
    <w:p>
      <w:pPr>
        <w:spacing w:line="560" w:lineRule="exact"/>
        <w:rPr>
          <w:rFonts w:ascii="仿宋" w:hAnsi="仿宋" w:eastAsia="仿宋"/>
        </w:rPr>
      </w:pPr>
    </w:p>
    <w:p>
      <w:pPr>
        <w:spacing w:line="560" w:lineRule="exact"/>
        <w:ind w:firstLine="640"/>
        <w:rPr>
          <w:rFonts w:ascii="仿宋" w:hAnsi="仿宋" w:eastAsia="仿宋" w:cs="仿宋"/>
          <w:sz w:val="32"/>
          <w:szCs w:val="32"/>
        </w:rPr>
      </w:pPr>
      <w:r>
        <w:rPr>
          <w:rFonts w:hint="eastAsia" w:ascii="仿宋" w:hAnsi="仿宋" w:eastAsia="仿宋" w:cs="仿宋"/>
          <w:sz w:val="32"/>
          <w:szCs w:val="32"/>
        </w:rPr>
        <w:t>为进一步推进预算绩效管理，促进预算部门提高预算执行效率和资金使用效益。根据《中共北京市委北京市人民政府关于全面实施预算绩效管理的实施意见》（京发〔2020〕12号）、《北京市项目支出绩效评价管理办法》（京财绩效〔2020〕2146号）和《北京市财政局关于开展2024年预算绩效管理相关工作的函》等文件规定，北京市人民代表大会常务委员会对本部门整体绩效情况实施评价，形成本绩效评价报告。</w:t>
      </w:r>
    </w:p>
    <w:p>
      <w:pPr>
        <w:spacing w:line="560" w:lineRule="exact"/>
        <w:ind w:firstLine="640"/>
        <w:rPr>
          <w:rFonts w:ascii="黑体" w:hAnsi="黑体" w:eastAsia="黑体" w:cs="黑体"/>
          <w:sz w:val="32"/>
          <w:szCs w:val="32"/>
        </w:rPr>
      </w:pPr>
      <w:bookmarkStart w:id="3" w:name="_Toc5956"/>
      <w:r>
        <w:rPr>
          <w:rFonts w:hint="eastAsia" w:ascii="黑体" w:hAnsi="黑体" w:eastAsia="黑体" w:cs="黑体"/>
          <w:sz w:val="32"/>
          <w:szCs w:val="32"/>
        </w:rPr>
        <w:t>一、部门概况</w:t>
      </w:r>
      <w:bookmarkEnd w:id="3"/>
    </w:p>
    <w:p>
      <w:pPr>
        <w:spacing w:line="560" w:lineRule="exact"/>
        <w:ind w:firstLine="640"/>
        <w:rPr>
          <w:rFonts w:ascii="楷体" w:hAnsi="楷体" w:eastAsia="楷体" w:cs="楷体"/>
          <w:sz w:val="32"/>
          <w:szCs w:val="32"/>
        </w:rPr>
      </w:pPr>
      <w:bookmarkStart w:id="4" w:name="_Toc10997"/>
      <w:r>
        <w:rPr>
          <w:rFonts w:hint="eastAsia" w:ascii="楷体" w:hAnsi="楷体" w:eastAsia="楷体" w:cs="楷体"/>
          <w:sz w:val="32"/>
          <w:szCs w:val="32"/>
        </w:rPr>
        <w:t>（一）机构设置及职责工作任务情况</w:t>
      </w:r>
      <w:bookmarkEnd w:id="4"/>
    </w:p>
    <w:p>
      <w:pPr>
        <w:spacing w:line="560" w:lineRule="exact"/>
        <w:ind w:firstLine="640"/>
        <w:rPr>
          <w:rFonts w:ascii="仿宋" w:hAnsi="仿宋" w:eastAsia="仿宋" w:cs="仿宋"/>
          <w:sz w:val="32"/>
          <w:szCs w:val="32"/>
        </w:rPr>
      </w:pPr>
      <w:r>
        <w:rPr>
          <w:rFonts w:hint="eastAsia" w:ascii="仿宋" w:hAnsi="仿宋" w:eastAsia="仿宋" w:cs="仿宋"/>
          <w:sz w:val="32"/>
          <w:szCs w:val="32"/>
        </w:rPr>
        <w:t>1．机构设置</w:t>
      </w:r>
    </w:p>
    <w:p>
      <w:pPr>
        <w:spacing w:line="560" w:lineRule="exact"/>
        <w:ind w:firstLine="640"/>
        <w:rPr>
          <w:rFonts w:ascii="仿宋" w:hAnsi="仿宋" w:eastAsia="仿宋" w:cs="仿宋"/>
          <w:sz w:val="32"/>
          <w:szCs w:val="32"/>
        </w:rPr>
      </w:pPr>
      <w:r>
        <w:rPr>
          <w:rFonts w:hint="eastAsia" w:ascii="仿宋" w:hAnsi="仿宋" w:eastAsia="仿宋" w:cs="仿宋"/>
          <w:sz w:val="32"/>
          <w:szCs w:val="32"/>
        </w:rPr>
        <w:t xml:space="preserve">市人大常委会下设办公厅、法制工作委员会、监察和司法办公室、财政经济办公室、教育科技文化卫生办公室、城市建设环境保护办公室、农村办公室、民族宗教侨务办公室、社会建设综合办公室、社会建设法规办公室、研究室、代表工作委员会、人事室等工作机构，下设预算工作委员会。 </w:t>
      </w:r>
    </w:p>
    <w:p>
      <w:pPr>
        <w:spacing w:line="560" w:lineRule="exact"/>
        <w:ind w:firstLine="640"/>
        <w:rPr>
          <w:rFonts w:ascii="仿宋" w:hAnsi="仿宋" w:eastAsia="仿宋" w:cs="仿宋"/>
          <w:sz w:val="32"/>
          <w:szCs w:val="32"/>
        </w:rPr>
      </w:pPr>
      <w:r>
        <w:rPr>
          <w:rFonts w:hint="eastAsia" w:ascii="仿宋" w:hAnsi="仿宋" w:eastAsia="仿宋" w:cs="仿宋"/>
          <w:sz w:val="32"/>
          <w:szCs w:val="32"/>
        </w:rPr>
        <w:t>市人大常委会下属事业单位共2个，包括北京市人大常委会综合保障中心、《北京人大》编辑部。</w:t>
      </w:r>
    </w:p>
    <w:p>
      <w:pPr>
        <w:spacing w:line="560" w:lineRule="exact"/>
        <w:ind w:firstLine="640"/>
        <w:rPr>
          <w:rFonts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val="en"/>
        </w:rPr>
        <w:t>．</w:t>
      </w:r>
      <w:r>
        <w:rPr>
          <w:rFonts w:hint="eastAsia" w:ascii="仿宋" w:hAnsi="仿宋" w:eastAsia="仿宋" w:cs="仿宋"/>
          <w:sz w:val="32"/>
          <w:szCs w:val="32"/>
        </w:rPr>
        <w:t>职责工作任务</w:t>
      </w:r>
    </w:p>
    <w:p>
      <w:pPr>
        <w:spacing w:line="560" w:lineRule="exact"/>
        <w:ind w:firstLine="640"/>
        <w:rPr>
          <w:rFonts w:ascii="仿宋" w:hAnsi="仿宋" w:eastAsia="仿宋" w:cs="仿宋"/>
          <w:sz w:val="32"/>
          <w:szCs w:val="32"/>
        </w:rPr>
      </w:pPr>
      <w:r>
        <w:rPr>
          <w:rFonts w:hint="eastAsia" w:ascii="仿宋" w:hAnsi="仿宋" w:eastAsia="仿宋" w:cs="仿宋"/>
          <w:sz w:val="32"/>
          <w:szCs w:val="32"/>
        </w:rPr>
        <w:t>北京市人民代表大会常务委员会（以下简称“市人大常委会”）是北京市人民代表大会的常设机关，对北京市人民代表大会负责并报告工作，为市人大代表依法行使职权、履行职务和开展活动提供服务和保障。市人大常委会行使下列职权：</w:t>
      </w:r>
    </w:p>
    <w:p>
      <w:pPr>
        <w:spacing w:line="560" w:lineRule="exact"/>
        <w:ind w:firstLine="640"/>
        <w:rPr>
          <w:rFonts w:ascii="仿宋" w:hAnsi="仿宋" w:eastAsia="仿宋" w:cs="仿宋"/>
          <w:sz w:val="32"/>
          <w:szCs w:val="32"/>
        </w:rPr>
      </w:pPr>
      <w:r>
        <w:rPr>
          <w:rFonts w:hint="eastAsia" w:ascii="仿宋" w:hAnsi="仿宋" w:eastAsia="仿宋" w:cs="仿宋"/>
          <w:sz w:val="32"/>
          <w:szCs w:val="32"/>
        </w:rPr>
        <w:t xml:space="preserve">（1）在本市行政区域内，保证宪法、法律、行政法规和全国人民代表大会及其常务委员会决议的遵守和执行。 </w:t>
      </w:r>
    </w:p>
    <w:p>
      <w:pPr>
        <w:spacing w:line="560" w:lineRule="exact"/>
        <w:ind w:firstLine="640"/>
        <w:rPr>
          <w:rFonts w:ascii="仿宋" w:hAnsi="仿宋" w:eastAsia="仿宋" w:cs="仿宋"/>
          <w:sz w:val="32"/>
          <w:szCs w:val="32"/>
        </w:rPr>
      </w:pPr>
      <w:r>
        <w:rPr>
          <w:rFonts w:hint="eastAsia" w:ascii="仿宋" w:hAnsi="仿宋" w:eastAsia="仿宋" w:cs="仿宋"/>
          <w:sz w:val="32"/>
          <w:szCs w:val="32"/>
        </w:rPr>
        <w:t xml:space="preserve">（2）在北京市人民代表大会闭会期间，根据本市的具体情况和实际需要，在不同宪法、法律、行政法规相抵触的前提下，可以制定和颁布地方性法规，报全国人民代表大会常务委员会和国务院备案。 </w:t>
      </w:r>
    </w:p>
    <w:p>
      <w:pPr>
        <w:spacing w:line="560" w:lineRule="exact"/>
        <w:ind w:firstLine="640"/>
        <w:rPr>
          <w:rFonts w:ascii="仿宋" w:hAnsi="仿宋" w:eastAsia="仿宋" w:cs="仿宋"/>
          <w:sz w:val="32"/>
          <w:szCs w:val="32"/>
        </w:rPr>
      </w:pPr>
      <w:r>
        <w:rPr>
          <w:rFonts w:hint="eastAsia" w:ascii="仿宋" w:hAnsi="仿宋" w:eastAsia="仿宋" w:cs="仿宋"/>
          <w:sz w:val="32"/>
          <w:szCs w:val="32"/>
        </w:rPr>
        <w:t xml:space="preserve">（3）讨论决定本市政治、经济、教育、科学、文化、卫生、环境和资源保护、民政、民族工作的重大事项；决定对本市国民经济社会发展计划和预算的部分变更；决定市人民检察院检察长提请讨论决定的重大问题；决定授予地方的荣誉称号。 </w:t>
      </w:r>
    </w:p>
    <w:p>
      <w:pPr>
        <w:spacing w:line="560" w:lineRule="exact"/>
        <w:ind w:firstLine="640"/>
        <w:rPr>
          <w:rFonts w:ascii="仿宋" w:hAnsi="仿宋" w:eastAsia="仿宋" w:cs="仿宋"/>
          <w:sz w:val="32"/>
          <w:szCs w:val="32"/>
        </w:rPr>
      </w:pPr>
      <w:r>
        <w:rPr>
          <w:rFonts w:hint="eastAsia" w:ascii="仿宋" w:hAnsi="仿宋" w:eastAsia="仿宋" w:cs="仿宋"/>
          <w:sz w:val="32"/>
          <w:szCs w:val="32"/>
        </w:rPr>
        <w:t xml:space="preserve">（4）监督市人民政府、市人民法院和人民检察院的工作；撤销区、县人民代表大会及其常务委员会不适当的决议；撤销市人民政府不适当的决定和命令；受理人民群众对北京市国家机关和国家工作人员的申诉和意见。 </w:t>
      </w:r>
    </w:p>
    <w:p>
      <w:pPr>
        <w:spacing w:line="560" w:lineRule="exact"/>
        <w:ind w:firstLine="640"/>
        <w:rPr>
          <w:rFonts w:ascii="仿宋" w:hAnsi="仿宋" w:eastAsia="仿宋" w:cs="仿宋"/>
          <w:sz w:val="32"/>
          <w:szCs w:val="32"/>
        </w:rPr>
      </w:pPr>
      <w:r>
        <w:rPr>
          <w:rFonts w:hint="eastAsia" w:ascii="仿宋" w:hAnsi="仿宋" w:eastAsia="仿宋" w:cs="仿宋"/>
          <w:sz w:val="32"/>
          <w:szCs w:val="32"/>
        </w:rPr>
        <w:t xml:space="preserve">（5）在北京市人民代表大会闭会期间，决定副市长的个别任免；在市长、市高级人民法院院长、市人民检察院检察长因故不能担任职务的时候，决定代理人选；决定市人民政府组成人员、市人民法院审判人员、市人民检察院检察人员的任免；在北京市人民代表大会闭会期间，决定撤销个别副市长的职务；决定撤销由它任命的市人民政府其他组成人员和市人民法院审判人员、市人民检察院检察人员的职务；在北京市人民代表大会闭会期间，补选全国人民代表大会出缺的代表和罢免个别代表。 </w:t>
      </w:r>
    </w:p>
    <w:p>
      <w:pPr>
        <w:spacing w:line="560" w:lineRule="exact"/>
        <w:ind w:firstLine="640"/>
        <w:rPr>
          <w:rFonts w:ascii="仿宋" w:hAnsi="仿宋" w:eastAsia="仿宋" w:cs="仿宋"/>
          <w:sz w:val="32"/>
          <w:szCs w:val="32"/>
        </w:rPr>
      </w:pPr>
      <w:r>
        <w:rPr>
          <w:rFonts w:hint="eastAsia" w:ascii="仿宋" w:hAnsi="仿宋" w:eastAsia="仿宋" w:cs="仿宋"/>
          <w:sz w:val="32"/>
          <w:szCs w:val="32"/>
        </w:rPr>
        <w:t xml:space="preserve">（6）常务委员会主任、副主任和秘书长组成主任会议，主任会议处理常务委员会的重要日常工作。常务委员会设立代表资格审查委员会。 </w:t>
      </w:r>
    </w:p>
    <w:p>
      <w:pPr>
        <w:spacing w:line="560" w:lineRule="exact"/>
        <w:ind w:firstLine="640"/>
        <w:rPr>
          <w:rFonts w:ascii="仿宋" w:hAnsi="仿宋" w:eastAsia="仿宋" w:cs="仿宋"/>
          <w:sz w:val="32"/>
          <w:szCs w:val="32"/>
        </w:rPr>
      </w:pPr>
      <w:bookmarkStart w:id="5" w:name="_Toc3972"/>
      <w:r>
        <w:rPr>
          <w:rFonts w:hint="eastAsia" w:ascii="楷体" w:hAnsi="楷体" w:eastAsia="楷体" w:cs="楷体"/>
          <w:sz w:val="32"/>
          <w:szCs w:val="32"/>
        </w:rPr>
        <w:t>（二）部门整体绩效目标设立情况</w:t>
      </w:r>
      <w:bookmarkEnd w:id="5"/>
    </w:p>
    <w:p>
      <w:pPr>
        <w:spacing w:line="560" w:lineRule="exact"/>
        <w:ind w:firstLine="640"/>
        <w:rPr>
          <w:rFonts w:ascii="仿宋" w:hAnsi="仿宋" w:eastAsia="仿宋" w:cs="仿宋"/>
          <w:sz w:val="32"/>
          <w:szCs w:val="32"/>
        </w:rPr>
      </w:pPr>
      <w:r>
        <w:rPr>
          <w:rFonts w:hint="eastAsia" w:ascii="仿宋" w:hAnsi="仿宋" w:eastAsia="仿宋" w:cs="仿宋"/>
          <w:sz w:val="32"/>
          <w:szCs w:val="32"/>
        </w:rPr>
        <w:t>按照2023年市级部门预算编制要求，市人大常委会在编报2023年部门预算过程中，参照往年部门整体绩效目标设置情况，编报了2023年度部门整体绩效目标初稿。2023年2月16日，市十六届人大常委会第一次主任会议通过了《北京市人大常委会2023年工作要点》。</w:t>
      </w:r>
    </w:p>
    <w:p>
      <w:pPr>
        <w:spacing w:line="560" w:lineRule="exact"/>
        <w:ind w:firstLine="640"/>
        <w:rPr>
          <w:rFonts w:ascii="仿宋" w:hAnsi="仿宋" w:eastAsia="仿宋" w:cs="仿宋"/>
          <w:sz w:val="32"/>
          <w:szCs w:val="32"/>
        </w:rPr>
      </w:pPr>
      <w:r>
        <w:rPr>
          <w:rFonts w:hint="eastAsia" w:ascii="仿宋" w:hAnsi="仿宋" w:eastAsia="仿宋" w:cs="仿宋"/>
          <w:sz w:val="32"/>
          <w:szCs w:val="32"/>
        </w:rPr>
        <w:t>为进一步提高绩效目标设置的规范性和合理性，保证目标与部门职能任务相匹配，市人大常委会根据《北京市人大常委会2023年工作要点》，对绩效目标进行了调整完善，最终形成了2023年部门整体绩效目标和指标。</w:t>
      </w:r>
    </w:p>
    <w:p>
      <w:pPr>
        <w:spacing w:line="560" w:lineRule="exact"/>
        <w:ind w:firstLine="643"/>
        <w:rPr>
          <w:rFonts w:ascii="仿宋" w:hAnsi="仿宋" w:eastAsia="仿宋" w:cs="仿宋"/>
          <w:sz w:val="32"/>
          <w:szCs w:val="32"/>
        </w:rPr>
      </w:pPr>
      <w:r>
        <w:rPr>
          <w:rFonts w:hint="eastAsia" w:ascii="仿宋" w:hAnsi="仿宋" w:eastAsia="仿宋" w:cs="仿宋"/>
          <w:b/>
          <w:bCs/>
          <w:sz w:val="32"/>
          <w:szCs w:val="32"/>
        </w:rPr>
        <w:t>一是绩效总目标</w:t>
      </w:r>
      <w:r>
        <w:rPr>
          <w:rFonts w:hint="eastAsia" w:ascii="仿宋" w:hAnsi="仿宋" w:eastAsia="仿宋" w:cs="仿宋"/>
          <w:sz w:val="32"/>
          <w:szCs w:val="32"/>
        </w:rPr>
        <w:t>：以习近平新时代中国特色社会主义思想为指导，全面贯彻落实党的二十大精神，深入贯彻落实市第十三次党代会和市委十三届二次全会精神，认真执行市十六届人大一次会议决议，在中共北京市委坚强领导下，坚持党的领导、人民当家作主、依法治国有机统一，紧跟党中央重大决策部署、紧扣首都发展和治理所需、紧贴人民群众所思所盼所愿，深入践行全过程人民民主，扎实开展立法、监督、代表等工作，为新时代首都发展贡献人大力量。</w:t>
      </w:r>
    </w:p>
    <w:p>
      <w:pPr>
        <w:spacing w:line="560" w:lineRule="exact"/>
        <w:ind w:firstLine="643"/>
        <w:rPr>
          <w:rFonts w:ascii="仿宋" w:hAnsi="仿宋" w:eastAsia="仿宋" w:cs="仿宋"/>
          <w:sz w:val="32"/>
          <w:szCs w:val="32"/>
        </w:rPr>
      </w:pPr>
      <w:r>
        <w:rPr>
          <w:rFonts w:hint="eastAsia" w:ascii="仿宋" w:hAnsi="仿宋" w:eastAsia="仿宋" w:cs="仿宋"/>
          <w:b/>
          <w:bCs/>
          <w:sz w:val="32"/>
          <w:szCs w:val="32"/>
        </w:rPr>
        <w:t>二是绩效具体指标</w:t>
      </w:r>
      <w:r>
        <w:rPr>
          <w:rFonts w:hint="eastAsia" w:ascii="仿宋" w:hAnsi="仿宋" w:eastAsia="仿宋" w:cs="仿宋"/>
          <w:sz w:val="32"/>
          <w:szCs w:val="32"/>
        </w:rPr>
        <w:t>：一是坚持党的全面领导：深入学习贯彻党的二十大精神；严格落实加强党的领导各项制度和要求；大力加强常委会机关党的建设。二是以良法促进发展、保障善治：推进科学立法、民主立法、依法立法；丰富立法形式，统筹立改废释，增强立法的针对性、及时性、系统性、可操作性；推动宪法法律在首都有效实施；科学编制五年立法规划；加快重点领域立法；健全立法工作机制。三是用好宪法法律赋予的监督权：坚持正确监督、有效监督、依法监督；增强执法检查刚性；加强政府专项工作监督；深化财经领域审查监督；加大司法工作监督力度；做好群众来信来访工作。四是依法开展讨论决定重大事项和人事任免工作：贯彻落实讨论决定重大事项制度；认真履行人事任免权。五是加强和改进代表工作：提升代表培训工作质量；健全代表联系机制；提高代表议案建议工作质量；做好代表履职服务保障和监督管理。六是加强常委会自身建设：加强思想政治建设；抓好纪律作风建设；强化基础工作；密切沟通协作；加强对区人大常委会的工作指导。</w:t>
      </w:r>
    </w:p>
    <w:p>
      <w:pPr>
        <w:spacing w:line="560" w:lineRule="exact"/>
        <w:ind w:firstLine="640"/>
        <w:rPr>
          <w:rFonts w:ascii="黑体" w:hAnsi="黑体" w:eastAsia="黑体" w:cs="黑体"/>
          <w:sz w:val="32"/>
          <w:szCs w:val="32"/>
        </w:rPr>
      </w:pPr>
      <w:bookmarkStart w:id="6" w:name="_Toc24221"/>
      <w:r>
        <w:rPr>
          <w:rFonts w:hint="eastAsia" w:ascii="黑体" w:hAnsi="黑体" w:eastAsia="黑体" w:cs="黑体"/>
          <w:sz w:val="32"/>
          <w:szCs w:val="32"/>
        </w:rPr>
        <w:t>二、当年预算执行情况</w:t>
      </w:r>
      <w:bookmarkEnd w:id="6"/>
    </w:p>
    <w:p>
      <w:pPr>
        <w:spacing w:line="560" w:lineRule="exact"/>
        <w:ind w:firstLine="640"/>
        <w:rPr>
          <w:rFonts w:ascii="仿宋" w:hAnsi="仿宋" w:eastAsia="仿宋" w:cs="仿宋"/>
          <w:sz w:val="32"/>
          <w:szCs w:val="32"/>
        </w:rPr>
      </w:pPr>
      <w:r>
        <w:rPr>
          <w:rFonts w:hint="eastAsia" w:ascii="仿宋" w:hAnsi="仿宋" w:eastAsia="仿宋" w:cs="仿宋"/>
          <w:sz w:val="32"/>
          <w:szCs w:val="32"/>
        </w:rPr>
        <w:t>2023年年初预算金额</w:t>
      </w:r>
      <w:r>
        <w:rPr>
          <w:rFonts w:hint="eastAsia" w:ascii="仿宋" w:hAnsi="仿宋" w:eastAsia="仿宋" w:cs="仿宋"/>
          <w:sz w:val="32"/>
          <w:szCs w:val="32"/>
          <w:lang w:eastAsia="zh-CN"/>
        </w:rPr>
        <w:t>18,328.26</w:t>
      </w:r>
      <w:r>
        <w:rPr>
          <w:rFonts w:hint="eastAsia" w:ascii="仿宋" w:hAnsi="仿宋" w:eastAsia="仿宋" w:cs="仿宋"/>
          <w:sz w:val="32"/>
          <w:szCs w:val="32"/>
        </w:rPr>
        <w:t>万元，调整后预算金额</w:t>
      </w:r>
      <w:r>
        <w:rPr>
          <w:rFonts w:hint="eastAsia" w:ascii="仿宋" w:hAnsi="仿宋" w:eastAsia="仿宋" w:cs="仿宋"/>
          <w:sz w:val="32"/>
          <w:szCs w:val="32"/>
          <w:lang w:eastAsia="zh-CN"/>
        </w:rPr>
        <w:t>20,979.13</w:t>
      </w:r>
      <w:r>
        <w:rPr>
          <w:rFonts w:hint="eastAsia" w:ascii="仿宋" w:hAnsi="仿宋" w:eastAsia="仿宋" w:cs="仿宋"/>
          <w:sz w:val="32"/>
          <w:szCs w:val="32"/>
        </w:rPr>
        <w:t>万元，其中：基本支出预算数</w:t>
      </w:r>
      <w:r>
        <w:rPr>
          <w:rFonts w:hint="eastAsia" w:ascii="仿宋" w:hAnsi="仿宋" w:eastAsia="仿宋" w:cs="仿宋"/>
          <w:sz w:val="32"/>
          <w:szCs w:val="32"/>
          <w:lang w:eastAsia="zh-CN"/>
        </w:rPr>
        <w:t>15,175.02</w:t>
      </w:r>
      <w:r>
        <w:rPr>
          <w:rFonts w:hint="eastAsia" w:ascii="仿宋" w:hAnsi="仿宋" w:eastAsia="仿宋" w:cs="仿宋"/>
          <w:sz w:val="32"/>
          <w:szCs w:val="32"/>
        </w:rPr>
        <w:t>万元，项目支出预算数</w:t>
      </w:r>
      <w:r>
        <w:rPr>
          <w:rFonts w:hint="eastAsia" w:ascii="仿宋" w:hAnsi="仿宋" w:eastAsia="仿宋" w:cs="仿宋"/>
          <w:sz w:val="32"/>
          <w:szCs w:val="32"/>
          <w:lang w:eastAsia="zh-CN"/>
        </w:rPr>
        <w:t>5,804.11</w:t>
      </w:r>
      <w:r>
        <w:rPr>
          <w:rFonts w:hint="eastAsia" w:ascii="仿宋" w:hAnsi="仿宋" w:eastAsia="仿宋" w:cs="仿宋"/>
          <w:sz w:val="32"/>
          <w:szCs w:val="32"/>
        </w:rPr>
        <w:t>万元，其他支出预算数0.00万元。资金总体支出</w:t>
      </w:r>
      <w:r>
        <w:rPr>
          <w:rFonts w:hint="eastAsia" w:ascii="仿宋" w:hAnsi="仿宋" w:eastAsia="仿宋" w:cs="仿宋"/>
          <w:sz w:val="32"/>
          <w:szCs w:val="32"/>
          <w:lang w:eastAsia="zh-CN"/>
        </w:rPr>
        <w:t>18,698.24</w:t>
      </w:r>
      <w:r>
        <w:rPr>
          <w:rFonts w:hint="eastAsia" w:ascii="仿宋" w:hAnsi="仿宋" w:eastAsia="仿宋" w:cs="仿宋"/>
          <w:sz w:val="32"/>
          <w:szCs w:val="32"/>
        </w:rPr>
        <w:t>万元，其中：基本支出</w:t>
      </w:r>
      <w:r>
        <w:rPr>
          <w:rFonts w:hint="eastAsia" w:ascii="仿宋" w:hAnsi="仿宋" w:eastAsia="仿宋" w:cs="仿宋"/>
          <w:sz w:val="32"/>
          <w:szCs w:val="32"/>
          <w:lang w:eastAsia="zh-CN"/>
        </w:rPr>
        <w:t>13,583.27</w:t>
      </w:r>
      <w:r>
        <w:rPr>
          <w:rFonts w:hint="eastAsia" w:ascii="仿宋" w:hAnsi="仿宋" w:eastAsia="仿宋" w:cs="仿宋"/>
          <w:sz w:val="32"/>
          <w:szCs w:val="32"/>
        </w:rPr>
        <w:t>万元，项目支出</w:t>
      </w:r>
      <w:r>
        <w:rPr>
          <w:rFonts w:hint="eastAsia" w:ascii="仿宋" w:hAnsi="仿宋" w:eastAsia="仿宋" w:cs="仿宋"/>
          <w:sz w:val="32"/>
          <w:szCs w:val="32"/>
          <w:lang w:eastAsia="zh-CN"/>
        </w:rPr>
        <w:t>5,114.97</w:t>
      </w:r>
      <w:r>
        <w:rPr>
          <w:rFonts w:hint="eastAsia" w:ascii="仿宋" w:hAnsi="仿宋" w:eastAsia="仿宋" w:cs="仿宋"/>
          <w:sz w:val="32"/>
          <w:szCs w:val="32"/>
        </w:rPr>
        <w:t>万元，其他支出0.00万元。预算执行率为</w:t>
      </w:r>
      <w:r>
        <w:rPr>
          <w:rFonts w:hint="eastAsia" w:ascii="仿宋" w:hAnsi="仿宋" w:eastAsia="仿宋" w:cs="仿宋"/>
          <w:sz w:val="32"/>
          <w:szCs w:val="32"/>
          <w:lang w:eastAsia="zh-CN"/>
        </w:rPr>
        <w:t>89.13%</w:t>
      </w:r>
      <w:r>
        <w:rPr>
          <w:rFonts w:hint="eastAsia" w:ascii="仿宋" w:hAnsi="仿宋" w:eastAsia="仿宋" w:cs="仿宋"/>
          <w:sz w:val="32"/>
          <w:szCs w:val="32"/>
        </w:rPr>
        <w:t>。</w:t>
      </w:r>
    </w:p>
    <w:p>
      <w:pPr>
        <w:spacing w:line="560" w:lineRule="exact"/>
        <w:ind w:firstLine="640"/>
        <w:rPr>
          <w:rFonts w:ascii="楷体" w:hAnsi="楷体" w:eastAsia="楷体" w:cs="楷体"/>
          <w:sz w:val="32"/>
          <w:szCs w:val="32"/>
        </w:rPr>
      </w:pPr>
      <w:bookmarkStart w:id="7" w:name="_Toc10223"/>
      <w:r>
        <w:rPr>
          <w:rFonts w:hint="eastAsia" w:ascii="楷体" w:hAnsi="楷体" w:eastAsia="楷体" w:cs="楷体"/>
          <w:sz w:val="32"/>
          <w:szCs w:val="32"/>
        </w:rPr>
        <w:t>（一）部门预决算情况</w:t>
      </w:r>
      <w:bookmarkEnd w:id="7"/>
    </w:p>
    <w:p>
      <w:pPr>
        <w:spacing w:line="560" w:lineRule="exact"/>
        <w:ind w:firstLine="640"/>
        <w:rPr>
          <w:rFonts w:ascii="仿宋" w:hAnsi="仿宋" w:eastAsia="仿宋" w:cs="仿宋"/>
          <w:sz w:val="32"/>
          <w:szCs w:val="32"/>
        </w:rPr>
      </w:pPr>
      <w:r>
        <w:rPr>
          <w:rFonts w:hint="eastAsia" w:ascii="仿宋" w:hAnsi="仿宋" w:eastAsia="仿宋" w:cs="仿宋"/>
          <w:sz w:val="32"/>
          <w:szCs w:val="32"/>
          <w:lang w:val="en"/>
        </w:rPr>
        <w:t>1．</w:t>
      </w:r>
      <w:r>
        <w:rPr>
          <w:rFonts w:hint="eastAsia" w:ascii="仿宋" w:hAnsi="仿宋" w:eastAsia="仿宋" w:cs="仿宋"/>
          <w:sz w:val="32"/>
          <w:szCs w:val="32"/>
        </w:rPr>
        <w:t>收入预算安排情况</w:t>
      </w:r>
    </w:p>
    <w:p>
      <w:pPr>
        <w:spacing w:line="560" w:lineRule="exact"/>
        <w:ind w:firstLine="640"/>
        <w:rPr>
          <w:rFonts w:ascii="仿宋" w:hAnsi="仿宋" w:eastAsia="仿宋" w:cs="仿宋"/>
          <w:sz w:val="32"/>
          <w:szCs w:val="32"/>
        </w:rPr>
      </w:pPr>
      <w:r>
        <w:rPr>
          <w:rFonts w:hint="eastAsia" w:ascii="仿宋" w:hAnsi="仿宋" w:eastAsia="仿宋" w:cs="仿宋"/>
          <w:sz w:val="32"/>
          <w:szCs w:val="32"/>
        </w:rPr>
        <w:t>2023年度年初预算总收入</w:t>
      </w:r>
      <w:r>
        <w:rPr>
          <w:rFonts w:hint="eastAsia" w:ascii="仿宋" w:hAnsi="仿宋" w:eastAsia="仿宋" w:cs="仿宋"/>
          <w:sz w:val="32"/>
          <w:szCs w:val="32"/>
          <w:lang w:eastAsia="zh-CN"/>
        </w:rPr>
        <w:t>18,328.26</w:t>
      </w:r>
      <w:r>
        <w:rPr>
          <w:rFonts w:hint="eastAsia" w:ascii="仿宋" w:hAnsi="仿宋" w:eastAsia="仿宋" w:cs="仿宋"/>
          <w:sz w:val="32"/>
          <w:szCs w:val="32"/>
        </w:rPr>
        <w:t>万元，其中一般公共预算财政拨款收入</w:t>
      </w:r>
      <w:r>
        <w:rPr>
          <w:rFonts w:hint="eastAsia" w:ascii="仿宋" w:hAnsi="仿宋" w:eastAsia="仿宋" w:cs="仿宋"/>
          <w:sz w:val="32"/>
          <w:szCs w:val="32"/>
          <w:lang w:eastAsia="zh-CN"/>
        </w:rPr>
        <w:t>17,689.3</w:t>
      </w:r>
      <w:r>
        <w:rPr>
          <w:rFonts w:hint="eastAsia" w:ascii="仿宋" w:hAnsi="仿宋" w:eastAsia="仿宋" w:cs="仿宋"/>
          <w:sz w:val="32"/>
          <w:szCs w:val="32"/>
          <w:lang w:val="en-US" w:eastAsia="zh-CN"/>
        </w:rPr>
        <w:t>1</w:t>
      </w:r>
      <w:r>
        <w:rPr>
          <w:rFonts w:hint="eastAsia" w:ascii="仿宋" w:hAnsi="仿宋" w:eastAsia="仿宋" w:cs="仿宋"/>
          <w:sz w:val="32"/>
          <w:szCs w:val="32"/>
        </w:rPr>
        <w:t>万元，经营收入0.00万元，其他收入0.00万元，年初结转和结余</w:t>
      </w:r>
      <w:r>
        <w:rPr>
          <w:rFonts w:hint="eastAsia" w:ascii="仿宋" w:hAnsi="仿宋" w:eastAsia="仿宋" w:cs="仿宋"/>
          <w:sz w:val="32"/>
          <w:szCs w:val="32"/>
          <w:lang w:eastAsia="zh-CN"/>
        </w:rPr>
        <w:t>6</w:t>
      </w:r>
      <w:r>
        <w:rPr>
          <w:rFonts w:hint="eastAsia" w:ascii="仿宋" w:hAnsi="仿宋" w:eastAsia="仿宋" w:cs="仿宋"/>
          <w:sz w:val="32"/>
          <w:szCs w:val="32"/>
          <w:lang w:val="en-US" w:eastAsia="zh-CN"/>
        </w:rPr>
        <w:t>38</w:t>
      </w:r>
      <w:r>
        <w:rPr>
          <w:rFonts w:hint="eastAsia" w:ascii="仿宋" w:hAnsi="仿宋" w:eastAsia="仿宋" w:cs="仿宋"/>
          <w:sz w:val="32"/>
          <w:szCs w:val="32"/>
          <w:lang w:eastAsia="zh-CN"/>
        </w:rPr>
        <w:t>.95</w:t>
      </w:r>
      <w:r>
        <w:rPr>
          <w:rFonts w:hint="eastAsia" w:ascii="仿宋" w:hAnsi="仿宋" w:eastAsia="仿宋" w:cs="仿宋"/>
          <w:sz w:val="32"/>
          <w:szCs w:val="32"/>
        </w:rPr>
        <w:t>万元；年末决算总收入</w:t>
      </w:r>
      <w:r>
        <w:rPr>
          <w:rFonts w:hint="eastAsia" w:ascii="仿宋" w:hAnsi="仿宋" w:eastAsia="仿宋" w:cs="仿宋"/>
          <w:sz w:val="32"/>
          <w:szCs w:val="32"/>
          <w:lang w:eastAsia="zh-CN"/>
        </w:rPr>
        <w:t>20,979.13</w:t>
      </w:r>
      <w:r>
        <w:rPr>
          <w:rFonts w:hint="eastAsia" w:ascii="仿宋" w:hAnsi="仿宋" w:eastAsia="仿宋" w:cs="仿宋"/>
          <w:sz w:val="32"/>
          <w:szCs w:val="32"/>
        </w:rPr>
        <w:t>万元，其中一般公共预算财政拨款收入</w:t>
      </w:r>
      <w:r>
        <w:rPr>
          <w:rFonts w:hint="eastAsia" w:ascii="仿宋" w:hAnsi="仿宋" w:eastAsia="仿宋" w:cs="仿宋"/>
          <w:sz w:val="32"/>
          <w:szCs w:val="32"/>
          <w:lang w:eastAsia="zh-CN"/>
        </w:rPr>
        <w:t>18,735.18</w:t>
      </w:r>
      <w:r>
        <w:rPr>
          <w:rFonts w:hint="eastAsia" w:ascii="仿宋" w:hAnsi="仿宋" w:eastAsia="仿宋" w:cs="仿宋"/>
          <w:sz w:val="32"/>
          <w:szCs w:val="32"/>
        </w:rPr>
        <w:t>万元，经营收入0.00万元，其他收入</w:t>
      </w:r>
      <w:r>
        <w:rPr>
          <w:rFonts w:hint="eastAsia" w:ascii="仿宋" w:hAnsi="仿宋" w:eastAsia="仿宋" w:cs="仿宋"/>
          <w:sz w:val="32"/>
          <w:szCs w:val="32"/>
          <w:lang w:eastAsia="zh-CN"/>
        </w:rPr>
        <w:t>52.06</w:t>
      </w:r>
      <w:r>
        <w:rPr>
          <w:rFonts w:hint="eastAsia" w:ascii="仿宋" w:hAnsi="仿宋" w:eastAsia="仿宋" w:cs="仿宋"/>
          <w:sz w:val="32"/>
          <w:szCs w:val="32"/>
        </w:rPr>
        <w:t>万元，年初结转和结余</w:t>
      </w:r>
      <w:r>
        <w:rPr>
          <w:rFonts w:hint="eastAsia" w:ascii="仿宋" w:hAnsi="仿宋" w:eastAsia="仿宋" w:cs="仿宋"/>
          <w:sz w:val="32"/>
          <w:szCs w:val="32"/>
          <w:lang w:eastAsia="zh-CN"/>
        </w:rPr>
        <w:t>2,191.89</w:t>
      </w:r>
      <w:r>
        <w:rPr>
          <w:rFonts w:hint="eastAsia" w:ascii="仿宋" w:hAnsi="仿宋" w:eastAsia="仿宋" w:cs="仿宋"/>
          <w:sz w:val="32"/>
          <w:szCs w:val="32"/>
        </w:rPr>
        <w:t>万元。2023年度调整预算金额</w:t>
      </w:r>
      <w:r>
        <w:rPr>
          <w:rFonts w:hint="eastAsia" w:ascii="仿宋" w:hAnsi="仿宋" w:eastAsia="仿宋" w:cs="仿宋"/>
          <w:sz w:val="32"/>
          <w:szCs w:val="32"/>
          <w:lang w:eastAsia="zh-CN"/>
        </w:rPr>
        <w:t>2,650.8</w:t>
      </w:r>
      <w:r>
        <w:rPr>
          <w:rFonts w:hint="eastAsia" w:ascii="仿宋" w:hAnsi="仿宋" w:eastAsia="仿宋" w:cs="仿宋"/>
          <w:sz w:val="32"/>
          <w:szCs w:val="32"/>
          <w:lang w:val="en-US" w:eastAsia="zh-CN"/>
        </w:rPr>
        <w:t>7</w:t>
      </w:r>
      <w:r>
        <w:rPr>
          <w:rFonts w:hint="eastAsia" w:ascii="仿宋" w:hAnsi="仿宋" w:eastAsia="仿宋" w:cs="仿宋"/>
          <w:sz w:val="32"/>
          <w:szCs w:val="32"/>
        </w:rPr>
        <w:t>万元。</w:t>
      </w:r>
    </w:p>
    <w:p>
      <w:pPr>
        <w:spacing w:line="560" w:lineRule="exact"/>
        <w:ind w:firstLine="640"/>
        <w:rPr>
          <w:rFonts w:ascii="仿宋" w:hAnsi="仿宋" w:eastAsia="仿宋" w:cs="仿宋"/>
          <w:sz w:val="32"/>
          <w:szCs w:val="32"/>
        </w:rPr>
      </w:pPr>
      <w:r>
        <w:rPr>
          <w:rFonts w:hint="eastAsia" w:ascii="仿宋" w:hAnsi="仿宋" w:eastAsia="仿宋" w:cs="仿宋"/>
          <w:sz w:val="32"/>
          <w:szCs w:val="32"/>
          <w:lang w:val="en"/>
        </w:rPr>
        <w:t>2．</w:t>
      </w:r>
      <w:r>
        <w:rPr>
          <w:rFonts w:hint="eastAsia" w:ascii="仿宋" w:hAnsi="仿宋" w:eastAsia="仿宋" w:cs="仿宋"/>
          <w:sz w:val="32"/>
          <w:szCs w:val="32"/>
        </w:rPr>
        <w:t>支出预算安排情况</w:t>
      </w:r>
    </w:p>
    <w:p>
      <w:pPr>
        <w:spacing w:line="560" w:lineRule="exact"/>
        <w:ind w:firstLine="640"/>
        <w:rPr>
          <w:rFonts w:ascii="仿宋" w:hAnsi="仿宋" w:eastAsia="仿宋" w:cs="仿宋"/>
          <w:sz w:val="32"/>
          <w:szCs w:val="32"/>
        </w:rPr>
      </w:pPr>
      <w:r>
        <w:rPr>
          <w:rFonts w:hint="eastAsia" w:ascii="仿宋" w:hAnsi="仿宋" w:eastAsia="仿宋" w:cs="仿宋"/>
          <w:sz w:val="32"/>
          <w:szCs w:val="32"/>
        </w:rPr>
        <w:t>2023年初支出预算金额</w:t>
      </w:r>
      <w:r>
        <w:rPr>
          <w:rFonts w:hint="eastAsia" w:ascii="仿宋" w:hAnsi="仿宋" w:eastAsia="仿宋" w:cs="仿宋"/>
          <w:sz w:val="32"/>
          <w:szCs w:val="32"/>
          <w:lang w:eastAsia="zh-CN"/>
        </w:rPr>
        <w:t>18,328.26</w:t>
      </w:r>
      <w:r>
        <w:rPr>
          <w:rFonts w:hint="eastAsia" w:ascii="仿宋" w:hAnsi="仿宋" w:eastAsia="仿宋" w:cs="仿宋"/>
          <w:sz w:val="32"/>
          <w:szCs w:val="32"/>
        </w:rPr>
        <w:t>万元，其中：基本支出</w:t>
      </w:r>
      <w:r>
        <w:rPr>
          <w:rFonts w:hint="eastAsia" w:ascii="仿宋" w:hAnsi="仿宋" w:eastAsia="仿宋" w:cs="仿宋"/>
          <w:sz w:val="32"/>
          <w:szCs w:val="32"/>
          <w:lang w:eastAsia="zh-CN"/>
        </w:rPr>
        <w:t>12,823.15</w:t>
      </w:r>
      <w:r>
        <w:rPr>
          <w:rFonts w:hint="eastAsia" w:ascii="仿宋" w:hAnsi="仿宋" w:eastAsia="仿宋" w:cs="仿宋"/>
          <w:sz w:val="32"/>
          <w:szCs w:val="32"/>
        </w:rPr>
        <w:t>万元，项目支出</w:t>
      </w:r>
      <w:r>
        <w:rPr>
          <w:rFonts w:hint="eastAsia" w:ascii="仿宋" w:hAnsi="仿宋" w:eastAsia="仿宋" w:cs="仿宋"/>
          <w:sz w:val="32"/>
          <w:szCs w:val="32"/>
          <w:lang w:eastAsia="zh-CN"/>
        </w:rPr>
        <w:t>5,505.11</w:t>
      </w:r>
      <w:r>
        <w:rPr>
          <w:rFonts w:hint="eastAsia" w:ascii="仿宋" w:hAnsi="仿宋" w:eastAsia="仿宋" w:cs="仿宋"/>
          <w:sz w:val="32"/>
          <w:szCs w:val="32"/>
        </w:rPr>
        <w:t>万元，经营支出0.00万元；预算调整后年末决算总支出金额</w:t>
      </w:r>
      <w:r>
        <w:rPr>
          <w:rFonts w:hint="eastAsia" w:ascii="仿宋" w:hAnsi="仿宋" w:eastAsia="仿宋" w:cs="仿宋"/>
          <w:sz w:val="32"/>
          <w:szCs w:val="32"/>
          <w:lang w:eastAsia="zh-CN"/>
        </w:rPr>
        <w:t>20,979.13</w:t>
      </w:r>
      <w:r>
        <w:rPr>
          <w:rFonts w:hint="eastAsia" w:ascii="仿宋" w:hAnsi="仿宋" w:eastAsia="仿宋" w:cs="仿宋"/>
          <w:sz w:val="32"/>
          <w:szCs w:val="32"/>
        </w:rPr>
        <w:t>万元，其中：基本支出</w:t>
      </w:r>
      <w:r>
        <w:rPr>
          <w:rFonts w:hint="eastAsia" w:ascii="仿宋" w:hAnsi="仿宋" w:eastAsia="仿宋" w:cs="仿宋"/>
          <w:sz w:val="32"/>
          <w:szCs w:val="32"/>
          <w:lang w:eastAsia="zh-CN"/>
        </w:rPr>
        <w:t>13,583.27</w:t>
      </w:r>
      <w:r>
        <w:rPr>
          <w:rFonts w:hint="eastAsia" w:ascii="仿宋" w:hAnsi="仿宋" w:eastAsia="仿宋" w:cs="仿宋"/>
          <w:sz w:val="32"/>
          <w:szCs w:val="32"/>
        </w:rPr>
        <w:t>万元，项目支出</w:t>
      </w:r>
      <w:r>
        <w:rPr>
          <w:rFonts w:hint="eastAsia" w:ascii="仿宋" w:hAnsi="仿宋" w:eastAsia="仿宋" w:cs="仿宋"/>
          <w:sz w:val="32"/>
          <w:szCs w:val="32"/>
          <w:lang w:eastAsia="zh-CN"/>
        </w:rPr>
        <w:t>5,114.97</w:t>
      </w:r>
      <w:r>
        <w:rPr>
          <w:rFonts w:hint="eastAsia" w:ascii="仿宋" w:hAnsi="仿宋" w:eastAsia="仿宋" w:cs="仿宋"/>
          <w:sz w:val="32"/>
          <w:szCs w:val="32"/>
        </w:rPr>
        <w:t>万元，经营支出0.00万元，预算资金年末结余</w:t>
      </w:r>
      <w:r>
        <w:rPr>
          <w:rFonts w:hint="eastAsia" w:ascii="仿宋" w:hAnsi="仿宋" w:eastAsia="仿宋" w:cs="仿宋"/>
          <w:sz w:val="32"/>
          <w:szCs w:val="32"/>
          <w:lang w:eastAsia="zh-CN"/>
        </w:rPr>
        <w:t>2,280.8</w:t>
      </w:r>
      <w:r>
        <w:rPr>
          <w:rFonts w:hint="eastAsia" w:ascii="仿宋" w:hAnsi="仿宋" w:eastAsia="仿宋" w:cs="仿宋"/>
          <w:sz w:val="32"/>
          <w:szCs w:val="32"/>
          <w:lang w:val="en-US" w:eastAsia="zh-CN"/>
        </w:rPr>
        <w:t>9</w:t>
      </w:r>
      <w:r>
        <w:rPr>
          <w:rFonts w:hint="eastAsia" w:ascii="仿宋" w:hAnsi="仿宋" w:eastAsia="仿宋" w:cs="仿宋"/>
          <w:sz w:val="32"/>
          <w:szCs w:val="32"/>
        </w:rPr>
        <w:t>万元。</w:t>
      </w:r>
    </w:p>
    <w:p>
      <w:pPr>
        <w:spacing w:line="560" w:lineRule="exact"/>
        <w:ind w:firstLine="640"/>
        <w:rPr>
          <w:rFonts w:ascii="仿宋" w:hAnsi="仿宋" w:eastAsia="仿宋" w:cs="仿宋"/>
          <w:sz w:val="32"/>
          <w:szCs w:val="32"/>
        </w:rPr>
      </w:pPr>
      <w:r>
        <w:rPr>
          <w:rFonts w:hint="eastAsia" w:ascii="仿宋" w:hAnsi="仿宋" w:eastAsia="仿宋" w:cs="仿宋"/>
          <w:sz w:val="32"/>
          <w:szCs w:val="32"/>
          <w:lang w:val="en"/>
        </w:rPr>
        <w:t>3．</w:t>
      </w:r>
      <w:r>
        <w:rPr>
          <w:rFonts w:hint="eastAsia" w:ascii="仿宋" w:hAnsi="仿宋" w:eastAsia="仿宋" w:cs="仿宋"/>
          <w:sz w:val="32"/>
          <w:szCs w:val="32"/>
        </w:rPr>
        <w:t>项目支出安排情况</w:t>
      </w:r>
    </w:p>
    <w:p>
      <w:pPr>
        <w:spacing w:line="560" w:lineRule="exact"/>
        <w:ind w:firstLine="640"/>
        <w:rPr>
          <w:rFonts w:ascii="仿宋" w:hAnsi="仿宋" w:eastAsia="仿宋" w:cs="仿宋"/>
          <w:sz w:val="32"/>
          <w:szCs w:val="32"/>
        </w:rPr>
      </w:pPr>
      <w:r>
        <w:rPr>
          <w:rFonts w:hint="eastAsia" w:ascii="仿宋" w:hAnsi="仿宋" w:eastAsia="仿宋" w:cs="仿宋"/>
          <w:sz w:val="32"/>
          <w:szCs w:val="32"/>
        </w:rPr>
        <w:t>2023年初项目预算支出</w:t>
      </w:r>
      <w:r>
        <w:rPr>
          <w:rFonts w:hint="eastAsia" w:ascii="仿宋" w:hAnsi="仿宋" w:eastAsia="仿宋" w:cs="仿宋"/>
          <w:sz w:val="32"/>
          <w:szCs w:val="32"/>
          <w:lang w:eastAsia="zh-CN"/>
        </w:rPr>
        <w:t>5,505.11</w:t>
      </w:r>
      <w:r>
        <w:rPr>
          <w:rFonts w:hint="eastAsia" w:ascii="仿宋" w:hAnsi="仿宋" w:eastAsia="仿宋" w:cs="仿宋"/>
          <w:sz w:val="32"/>
          <w:szCs w:val="32"/>
        </w:rPr>
        <w:t>万元，年末决算项目预算支出</w:t>
      </w:r>
      <w:r>
        <w:rPr>
          <w:rFonts w:hint="eastAsia" w:ascii="仿宋" w:hAnsi="仿宋" w:eastAsia="仿宋" w:cs="仿宋"/>
          <w:sz w:val="32"/>
          <w:szCs w:val="32"/>
          <w:lang w:eastAsia="zh-CN"/>
        </w:rPr>
        <w:t>5,114.97</w:t>
      </w:r>
      <w:r>
        <w:rPr>
          <w:rFonts w:hint="eastAsia" w:ascii="仿宋" w:hAnsi="仿宋" w:eastAsia="仿宋" w:cs="仿宋"/>
          <w:sz w:val="32"/>
          <w:szCs w:val="32"/>
        </w:rPr>
        <w:t>万元，其中用于一般行政管理事务1,716.01万元，人大会议1,747.01万元，人大立法247.13万元，人大监督373.37万元，代表工作383.45万元，人大信访工作72.24万元，</w:t>
      </w:r>
      <w:r>
        <w:rPr>
          <w:rFonts w:hint="eastAsia" w:ascii="仿宋" w:hAnsi="仿宋" w:eastAsia="仿宋" w:cs="仿宋"/>
          <w:sz w:val="32"/>
          <w:szCs w:val="32"/>
          <w:lang w:val="en-US" w:eastAsia="zh-CN"/>
        </w:rPr>
        <w:t>事业运行支出183.55万元，</w:t>
      </w:r>
      <w:r>
        <w:rPr>
          <w:rFonts w:hint="eastAsia" w:ascii="仿宋" w:hAnsi="仿宋" w:eastAsia="仿宋" w:cs="仿宋"/>
          <w:sz w:val="32"/>
          <w:szCs w:val="32"/>
        </w:rPr>
        <w:t>培训支出10.21万元，城乡社区支出382.00万元。</w:t>
      </w:r>
    </w:p>
    <w:p>
      <w:pPr>
        <w:spacing w:line="560" w:lineRule="exact"/>
        <w:ind w:firstLine="640"/>
        <w:rPr>
          <w:rFonts w:ascii="仿宋" w:hAnsi="仿宋" w:eastAsia="仿宋" w:cs="仿宋"/>
          <w:sz w:val="32"/>
          <w:szCs w:val="32"/>
        </w:rPr>
      </w:pPr>
      <w:r>
        <w:rPr>
          <w:rFonts w:hint="eastAsia" w:ascii="仿宋" w:hAnsi="仿宋" w:eastAsia="仿宋" w:cs="仿宋"/>
          <w:sz w:val="32"/>
          <w:szCs w:val="32"/>
          <w:lang w:val="en"/>
        </w:rPr>
        <w:t>4．</w:t>
      </w:r>
      <w:r>
        <w:rPr>
          <w:rFonts w:hint="eastAsia" w:ascii="仿宋" w:hAnsi="仿宋" w:eastAsia="仿宋" w:cs="仿宋"/>
          <w:sz w:val="32"/>
          <w:szCs w:val="32"/>
        </w:rPr>
        <w:t>“三公”经费预算安排</w:t>
      </w:r>
    </w:p>
    <w:p>
      <w:pPr>
        <w:spacing w:line="560" w:lineRule="exact"/>
        <w:ind w:firstLine="640"/>
        <w:rPr>
          <w:rFonts w:ascii="仿宋" w:hAnsi="仿宋" w:eastAsia="仿宋" w:cs="仿宋"/>
          <w:sz w:val="32"/>
          <w:szCs w:val="32"/>
        </w:rPr>
      </w:pPr>
      <w:r>
        <w:rPr>
          <w:rFonts w:hint="eastAsia" w:ascii="仿宋" w:hAnsi="仿宋" w:eastAsia="仿宋" w:cs="仿宋"/>
          <w:sz w:val="32"/>
          <w:szCs w:val="32"/>
        </w:rPr>
        <w:t>“三公”经费年初预算数191.92万元，其中因公出国（境）费153.90万元，公务接待费38.02万元；年末“三公”经费决算支出数75.65万元，其中因公出国（境）费66.63万元，公务接待费9.02万元。</w:t>
      </w:r>
    </w:p>
    <w:p>
      <w:pPr>
        <w:spacing w:line="560" w:lineRule="exact"/>
        <w:ind w:firstLine="640"/>
        <w:rPr>
          <w:rFonts w:ascii="仿宋" w:hAnsi="仿宋" w:eastAsia="仿宋" w:cs="仿宋"/>
          <w:sz w:val="32"/>
          <w:szCs w:val="32"/>
        </w:rPr>
      </w:pPr>
      <w:r>
        <w:rPr>
          <w:rFonts w:hint="eastAsia" w:ascii="仿宋" w:hAnsi="仿宋" w:eastAsia="仿宋" w:cs="仿宋"/>
          <w:sz w:val="32"/>
          <w:szCs w:val="32"/>
          <w:lang w:val="en"/>
        </w:rPr>
        <w:t>5．</w:t>
      </w:r>
      <w:r>
        <w:rPr>
          <w:rFonts w:hint="eastAsia" w:ascii="仿宋" w:hAnsi="仿宋" w:eastAsia="仿宋" w:cs="仿宋"/>
          <w:sz w:val="32"/>
          <w:szCs w:val="32"/>
        </w:rPr>
        <w:t>预算调整及结余情况</w:t>
      </w:r>
    </w:p>
    <w:p>
      <w:pPr>
        <w:spacing w:line="560" w:lineRule="exact"/>
        <w:ind w:firstLine="640"/>
        <w:rPr>
          <w:rFonts w:ascii="仿宋" w:hAnsi="仿宋" w:eastAsia="仿宋" w:cs="仿宋"/>
          <w:sz w:val="32"/>
          <w:szCs w:val="32"/>
        </w:rPr>
      </w:pPr>
      <w:r>
        <w:rPr>
          <w:rFonts w:hint="eastAsia" w:ascii="仿宋" w:hAnsi="仿宋" w:eastAsia="仿宋" w:cs="仿宋"/>
          <w:sz w:val="32"/>
          <w:szCs w:val="32"/>
        </w:rPr>
        <w:t>2023年度年初预算总收入</w:t>
      </w:r>
      <w:r>
        <w:rPr>
          <w:rFonts w:hint="eastAsia" w:ascii="仿宋" w:hAnsi="仿宋" w:eastAsia="仿宋" w:cs="仿宋"/>
          <w:sz w:val="32"/>
          <w:szCs w:val="32"/>
          <w:lang w:eastAsia="zh-CN"/>
        </w:rPr>
        <w:t>18,328.26</w:t>
      </w:r>
      <w:r>
        <w:rPr>
          <w:rFonts w:hint="eastAsia" w:ascii="仿宋" w:hAnsi="仿宋" w:eastAsia="仿宋" w:cs="仿宋"/>
          <w:sz w:val="32"/>
          <w:szCs w:val="32"/>
        </w:rPr>
        <w:t>万元，调整后预算总收入</w:t>
      </w:r>
      <w:r>
        <w:rPr>
          <w:rFonts w:hint="eastAsia" w:ascii="仿宋" w:hAnsi="仿宋" w:eastAsia="仿宋" w:cs="仿宋"/>
          <w:sz w:val="32"/>
          <w:szCs w:val="32"/>
          <w:lang w:eastAsia="zh-CN"/>
        </w:rPr>
        <w:t>20,979.13</w:t>
      </w:r>
      <w:r>
        <w:rPr>
          <w:rFonts w:hint="eastAsia" w:ascii="仿宋" w:hAnsi="仿宋" w:eastAsia="仿宋" w:cs="仿宋"/>
          <w:sz w:val="32"/>
          <w:szCs w:val="32"/>
        </w:rPr>
        <w:t>万元，年初支出预算数</w:t>
      </w:r>
      <w:r>
        <w:rPr>
          <w:rFonts w:hint="eastAsia" w:ascii="仿宋" w:hAnsi="仿宋" w:eastAsia="仿宋" w:cs="仿宋"/>
          <w:sz w:val="32"/>
          <w:szCs w:val="32"/>
          <w:lang w:eastAsia="zh-CN"/>
        </w:rPr>
        <w:t>18,328.26</w:t>
      </w:r>
      <w:r>
        <w:rPr>
          <w:rFonts w:hint="eastAsia" w:ascii="仿宋" w:hAnsi="仿宋" w:eastAsia="仿宋" w:cs="仿宋"/>
          <w:sz w:val="32"/>
          <w:szCs w:val="32"/>
        </w:rPr>
        <w:t>万元，调整后预算支出数</w:t>
      </w:r>
      <w:r>
        <w:rPr>
          <w:rFonts w:hint="eastAsia" w:ascii="仿宋" w:hAnsi="仿宋" w:eastAsia="仿宋" w:cs="仿宋"/>
          <w:sz w:val="32"/>
          <w:szCs w:val="32"/>
          <w:lang w:eastAsia="zh-CN"/>
        </w:rPr>
        <w:t>20,979.13</w:t>
      </w:r>
      <w:r>
        <w:rPr>
          <w:rFonts w:hint="eastAsia" w:ascii="仿宋" w:hAnsi="仿宋" w:eastAsia="仿宋" w:cs="仿宋"/>
          <w:sz w:val="32"/>
          <w:szCs w:val="32"/>
        </w:rPr>
        <w:t>万元，年末决算结余</w:t>
      </w:r>
      <w:r>
        <w:rPr>
          <w:rFonts w:hint="eastAsia" w:ascii="仿宋" w:hAnsi="仿宋" w:eastAsia="仿宋" w:cs="仿宋"/>
          <w:sz w:val="32"/>
          <w:szCs w:val="32"/>
          <w:lang w:eastAsia="zh-CN"/>
        </w:rPr>
        <w:t>2,280.89</w:t>
      </w:r>
      <w:r>
        <w:rPr>
          <w:rFonts w:hint="eastAsia" w:ascii="仿宋" w:hAnsi="仿宋" w:eastAsia="仿宋" w:cs="仿宋"/>
          <w:sz w:val="32"/>
          <w:szCs w:val="32"/>
        </w:rPr>
        <w:t xml:space="preserve"> 万元。</w:t>
      </w:r>
    </w:p>
    <w:p>
      <w:pPr>
        <w:spacing w:line="560" w:lineRule="exact"/>
        <w:ind w:firstLine="640"/>
        <w:rPr>
          <w:rFonts w:ascii="楷体" w:hAnsi="楷体" w:eastAsia="楷体" w:cs="楷体"/>
          <w:sz w:val="32"/>
          <w:szCs w:val="32"/>
        </w:rPr>
      </w:pPr>
      <w:bookmarkStart w:id="8" w:name="_Toc24917"/>
      <w:r>
        <w:rPr>
          <w:rFonts w:hint="eastAsia" w:ascii="楷体" w:hAnsi="楷体" w:eastAsia="楷体" w:cs="楷体"/>
          <w:sz w:val="32"/>
          <w:szCs w:val="32"/>
        </w:rPr>
        <w:t>（二）部门固定资产情况</w:t>
      </w:r>
      <w:bookmarkEnd w:id="8"/>
    </w:p>
    <w:p>
      <w:pPr>
        <w:spacing w:line="560" w:lineRule="exact"/>
        <w:ind w:firstLine="640"/>
        <w:rPr>
          <w:rFonts w:ascii="仿宋" w:hAnsi="仿宋" w:eastAsia="仿宋" w:cs="仿宋"/>
          <w:sz w:val="32"/>
          <w:szCs w:val="32"/>
        </w:rPr>
      </w:pPr>
      <w:r>
        <w:rPr>
          <w:rFonts w:hint="eastAsia" w:ascii="仿宋" w:hAnsi="仿宋" w:eastAsia="仿宋" w:cs="仿宋"/>
          <w:sz w:val="32"/>
          <w:szCs w:val="32"/>
        </w:rPr>
        <w:t>截止2023年底，市人大常委会固定资产原值</w:t>
      </w:r>
      <w:r>
        <w:rPr>
          <w:rFonts w:hint="eastAsia" w:ascii="仿宋" w:hAnsi="仿宋" w:eastAsia="仿宋" w:cs="仿宋"/>
          <w:sz w:val="32"/>
          <w:szCs w:val="32"/>
          <w:lang w:eastAsia="zh-CN"/>
        </w:rPr>
        <w:t>37,217.70</w:t>
      </w:r>
      <w:r>
        <w:rPr>
          <w:rFonts w:hint="eastAsia" w:ascii="仿宋" w:hAnsi="仿宋" w:eastAsia="仿宋" w:cs="仿宋"/>
          <w:sz w:val="32"/>
          <w:szCs w:val="32"/>
        </w:rPr>
        <w:t xml:space="preserve"> 万元，净值</w:t>
      </w:r>
      <w:r>
        <w:rPr>
          <w:rFonts w:hint="eastAsia" w:ascii="仿宋" w:hAnsi="仿宋" w:eastAsia="仿宋" w:cs="仿宋"/>
          <w:sz w:val="32"/>
          <w:szCs w:val="32"/>
          <w:lang w:eastAsia="zh-CN"/>
        </w:rPr>
        <w:t>13,879.46</w:t>
      </w:r>
      <w:r>
        <w:rPr>
          <w:rFonts w:hint="eastAsia" w:ascii="仿宋" w:hAnsi="仿宋" w:eastAsia="仿宋" w:cs="仿宋"/>
          <w:sz w:val="32"/>
          <w:szCs w:val="32"/>
        </w:rPr>
        <w:t>万元，其中：房屋原值</w:t>
      </w:r>
      <w:r>
        <w:rPr>
          <w:rFonts w:hint="eastAsia" w:ascii="仿宋" w:hAnsi="仿宋" w:eastAsia="仿宋" w:cs="仿宋"/>
          <w:sz w:val="32"/>
          <w:szCs w:val="32"/>
          <w:lang w:eastAsia="zh-CN"/>
        </w:rPr>
        <w:t>26,890.77</w:t>
      </w:r>
      <w:r>
        <w:rPr>
          <w:rFonts w:hint="eastAsia" w:ascii="仿宋" w:hAnsi="仿宋" w:eastAsia="仿宋" w:cs="仿宋"/>
          <w:sz w:val="32"/>
          <w:szCs w:val="32"/>
        </w:rPr>
        <w:t>万元，车辆原值0.00万元。</w:t>
      </w:r>
    </w:p>
    <w:p>
      <w:pPr>
        <w:spacing w:line="560" w:lineRule="exact"/>
        <w:ind w:firstLine="640"/>
        <w:rPr>
          <w:rFonts w:ascii="黑体" w:hAnsi="黑体" w:eastAsia="黑体" w:cs="黑体"/>
          <w:sz w:val="32"/>
          <w:szCs w:val="32"/>
        </w:rPr>
      </w:pPr>
      <w:bookmarkStart w:id="9" w:name="_Toc2436"/>
      <w:r>
        <w:rPr>
          <w:rFonts w:hint="eastAsia" w:ascii="黑体" w:hAnsi="黑体" w:eastAsia="黑体" w:cs="黑体"/>
          <w:sz w:val="32"/>
          <w:szCs w:val="32"/>
        </w:rPr>
        <w:t>三、整体绩效目标实现情况</w:t>
      </w:r>
      <w:bookmarkEnd w:id="9"/>
    </w:p>
    <w:p>
      <w:pPr>
        <w:spacing w:line="560" w:lineRule="exact"/>
        <w:ind w:firstLine="640"/>
        <w:rPr>
          <w:rFonts w:hint="eastAsia" w:ascii="仿宋" w:hAnsi="仿宋" w:eastAsia="仿宋" w:cs="仿宋"/>
          <w:sz w:val="32"/>
          <w:szCs w:val="32"/>
        </w:rPr>
      </w:pPr>
      <w:r>
        <w:rPr>
          <w:rFonts w:hint="eastAsia" w:ascii="仿宋" w:hAnsi="仿宋" w:eastAsia="仿宋" w:cs="仿宋"/>
          <w:sz w:val="32"/>
          <w:szCs w:val="32"/>
        </w:rPr>
        <w:t>2023年市人大常委会在中共北京市委领导下，坚持以习近平新时代中国特色社会主义思想为指导，深入贯彻党的二十大和中央人大工作会议精神，贯彻习近平总书记对北京重要讲话精神，贯彻市委决策部署，围绕中心和大局，认真履行法定职责，圆满完成市十六届人大一次会议确定的各项任务。</w:t>
      </w:r>
    </w:p>
    <w:p>
      <w:pPr>
        <w:spacing w:line="560" w:lineRule="exact"/>
        <w:ind w:firstLine="640"/>
        <w:rPr>
          <w:rFonts w:ascii="楷体" w:hAnsi="楷体" w:eastAsia="楷体" w:cs="楷体"/>
          <w:sz w:val="32"/>
          <w:szCs w:val="32"/>
        </w:rPr>
      </w:pPr>
      <w:bookmarkStart w:id="10" w:name="_Toc5764"/>
      <w:r>
        <w:rPr>
          <w:rFonts w:hint="eastAsia" w:ascii="楷体" w:hAnsi="楷体" w:eastAsia="楷体" w:cs="楷体"/>
          <w:sz w:val="32"/>
          <w:szCs w:val="32"/>
        </w:rPr>
        <w:t>（一）产出完成情况分析</w:t>
      </w:r>
      <w:bookmarkEnd w:id="10"/>
    </w:p>
    <w:p>
      <w:pPr>
        <w:spacing w:line="560" w:lineRule="exact"/>
        <w:ind w:firstLine="640"/>
        <w:rPr>
          <w:rFonts w:ascii="仿宋" w:hAnsi="仿宋" w:eastAsia="仿宋" w:cs="仿宋"/>
          <w:sz w:val="32"/>
          <w:szCs w:val="32"/>
        </w:rPr>
      </w:pPr>
      <w:r>
        <w:rPr>
          <w:rFonts w:hint="eastAsia" w:ascii="仿宋" w:hAnsi="仿宋" w:eastAsia="仿宋" w:cs="仿宋"/>
          <w:sz w:val="32"/>
          <w:szCs w:val="32"/>
        </w:rPr>
        <w:t>1．产出数量分析</w:t>
      </w:r>
    </w:p>
    <w:p>
      <w:pPr>
        <w:spacing w:line="560" w:lineRule="exact"/>
        <w:ind w:firstLine="640"/>
        <w:rPr>
          <w:rFonts w:ascii="仿宋" w:hAnsi="仿宋" w:eastAsia="仿宋" w:cs="仿宋"/>
          <w:sz w:val="32"/>
          <w:szCs w:val="32"/>
        </w:rPr>
      </w:pPr>
      <w:r>
        <w:rPr>
          <w:rFonts w:hint="eastAsia" w:ascii="仿宋" w:hAnsi="仿宋" w:eastAsia="仿宋" w:cs="仿宋"/>
          <w:sz w:val="32"/>
          <w:szCs w:val="32"/>
        </w:rPr>
        <w:t>（1）2023年，市人大常委会共召开常委会会议8次，安排议题79项，制定修改地方性法规7件，通过法规性决议决定8件，听取审议专项工作报告和计划预算报告22个，开展执法检查6项，任免国家机关工作人员612人次，组织宪法宣誓仪式5次。各项工作取得新进展新成效。</w:t>
      </w:r>
    </w:p>
    <w:p>
      <w:pPr>
        <w:spacing w:line="560" w:lineRule="exact"/>
        <w:ind w:firstLine="640"/>
        <w:rPr>
          <w:rFonts w:ascii="仿宋" w:hAnsi="仿宋" w:eastAsia="仿宋" w:cs="仿宋"/>
          <w:sz w:val="32"/>
          <w:szCs w:val="32"/>
        </w:rPr>
      </w:pPr>
      <w:r>
        <w:rPr>
          <w:rFonts w:hint="eastAsia" w:ascii="仿宋" w:hAnsi="仿宋" w:eastAsia="仿宋" w:cs="仿宋"/>
          <w:sz w:val="32"/>
          <w:szCs w:val="32"/>
        </w:rPr>
        <w:t>（2）2023年，市人大常委会年初项目预算金额为</w:t>
      </w:r>
      <w:r>
        <w:rPr>
          <w:rFonts w:hint="eastAsia" w:ascii="仿宋" w:hAnsi="仿宋" w:eastAsia="仿宋" w:cs="仿宋"/>
          <w:sz w:val="32"/>
          <w:szCs w:val="32"/>
          <w:lang w:eastAsia="zh-CN"/>
        </w:rPr>
        <w:t>5,505.11</w:t>
      </w:r>
      <w:r>
        <w:rPr>
          <w:rFonts w:hint="eastAsia" w:ascii="仿宋" w:hAnsi="仿宋" w:eastAsia="仿宋" w:cs="仿宋"/>
          <w:sz w:val="32"/>
          <w:szCs w:val="32"/>
        </w:rPr>
        <w:t>万元，预计完成全部3</w:t>
      </w:r>
      <w:r>
        <w:rPr>
          <w:rFonts w:hint="eastAsia" w:ascii="仿宋" w:hAnsi="仿宋" w:eastAsia="仿宋" w:cs="仿宋"/>
          <w:sz w:val="32"/>
          <w:szCs w:val="32"/>
          <w:lang w:val="en-US" w:eastAsia="zh-CN"/>
        </w:rPr>
        <w:t>8</w:t>
      </w:r>
      <w:r>
        <w:rPr>
          <w:rFonts w:hint="eastAsia" w:ascii="仿宋" w:hAnsi="仿宋" w:eastAsia="仿宋" w:cs="仿宋"/>
          <w:sz w:val="32"/>
          <w:szCs w:val="32"/>
        </w:rPr>
        <w:t>个项目，调整年初预算后，项目预算金额为</w:t>
      </w:r>
      <w:r>
        <w:rPr>
          <w:rFonts w:hint="eastAsia" w:ascii="仿宋" w:hAnsi="仿宋" w:eastAsia="仿宋" w:cs="仿宋"/>
          <w:sz w:val="32"/>
          <w:szCs w:val="32"/>
          <w:lang w:eastAsia="zh-CN"/>
        </w:rPr>
        <w:t>5,804.11</w:t>
      </w:r>
      <w:r>
        <w:rPr>
          <w:rFonts w:hint="eastAsia" w:ascii="仿宋" w:hAnsi="仿宋" w:eastAsia="仿宋" w:cs="仿宋"/>
          <w:sz w:val="32"/>
          <w:szCs w:val="32"/>
        </w:rPr>
        <w:t xml:space="preserve"> 万元，预计完成全部3</w:t>
      </w:r>
      <w:r>
        <w:rPr>
          <w:rFonts w:hint="eastAsia" w:ascii="仿宋" w:hAnsi="仿宋" w:eastAsia="仿宋" w:cs="仿宋"/>
          <w:sz w:val="32"/>
          <w:szCs w:val="32"/>
          <w:lang w:val="en-US" w:eastAsia="zh-CN"/>
        </w:rPr>
        <w:t>8</w:t>
      </w:r>
      <w:r>
        <w:rPr>
          <w:rFonts w:hint="eastAsia" w:ascii="仿宋" w:hAnsi="仿宋" w:eastAsia="仿宋" w:cs="仿宋"/>
          <w:sz w:val="32"/>
          <w:szCs w:val="32"/>
        </w:rPr>
        <w:t>个项目。实际项目支出</w:t>
      </w:r>
      <w:r>
        <w:rPr>
          <w:rFonts w:hint="eastAsia" w:ascii="仿宋" w:hAnsi="仿宋" w:eastAsia="仿宋" w:cs="仿宋"/>
          <w:sz w:val="32"/>
          <w:szCs w:val="32"/>
          <w:lang w:eastAsia="zh-CN"/>
        </w:rPr>
        <w:t>5,114.97</w:t>
      </w:r>
      <w:r>
        <w:rPr>
          <w:rFonts w:hint="eastAsia" w:ascii="仿宋" w:hAnsi="仿宋" w:eastAsia="仿宋" w:cs="仿宋"/>
          <w:sz w:val="32"/>
          <w:szCs w:val="32"/>
        </w:rPr>
        <w:t>万元，实际完成全部项目，</w:t>
      </w:r>
      <w:r>
        <w:rPr>
          <w:rStyle w:val="13"/>
          <w:rFonts w:hint="eastAsia" w:ascii="仿宋" w:hAnsi="仿宋" w:eastAsia="仿宋" w:cs="仿宋"/>
          <w:sz w:val="32"/>
          <w:szCs w:val="32"/>
        </w:rPr>
        <w:t>项目预算执行率为</w:t>
      </w:r>
      <w:r>
        <w:rPr>
          <w:rStyle w:val="13"/>
          <w:rFonts w:hint="eastAsia" w:ascii="仿宋" w:hAnsi="仿宋" w:eastAsia="仿宋" w:cs="仿宋"/>
          <w:sz w:val="32"/>
          <w:szCs w:val="32"/>
          <w:lang w:val="en-US" w:eastAsia="zh-CN"/>
        </w:rPr>
        <w:t>88.13%</w:t>
      </w:r>
      <w:r>
        <w:rPr>
          <w:rStyle w:val="13"/>
          <w:rFonts w:hint="eastAsia" w:ascii="仿宋" w:hAnsi="仿宋" w:eastAsia="仿宋" w:cs="仿宋"/>
          <w:sz w:val="32"/>
          <w:szCs w:val="32"/>
        </w:rPr>
        <w:t>，</w:t>
      </w:r>
      <w:r>
        <w:rPr>
          <w:rFonts w:hint="eastAsia" w:ascii="仿宋" w:hAnsi="仿宋" w:eastAsia="仿宋" w:cs="仿宋"/>
          <w:sz w:val="32"/>
          <w:szCs w:val="32"/>
        </w:rPr>
        <w:t>项目完成率为100%，保障了机关各部门履职和业务工作需要。</w:t>
      </w:r>
    </w:p>
    <w:p>
      <w:pPr>
        <w:spacing w:line="560" w:lineRule="exact"/>
        <w:ind w:firstLine="640"/>
        <w:rPr>
          <w:rFonts w:ascii="仿宋" w:hAnsi="仿宋" w:eastAsia="仿宋" w:cs="仿宋"/>
          <w:sz w:val="32"/>
          <w:szCs w:val="32"/>
        </w:rPr>
      </w:pPr>
      <w:r>
        <w:rPr>
          <w:rFonts w:hint="eastAsia" w:ascii="仿宋" w:hAnsi="仿宋" w:eastAsia="仿宋" w:cs="仿宋"/>
          <w:sz w:val="32"/>
          <w:szCs w:val="32"/>
        </w:rPr>
        <w:t>（3）2023年，市人大常委会年初基本经费预算金额为</w:t>
      </w:r>
      <w:r>
        <w:rPr>
          <w:rFonts w:hint="eastAsia" w:ascii="仿宋" w:hAnsi="仿宋" w:eastAsia="仿宋" w:cs="仿宋"/>
          <w:sz w:val="32"/>
          <w:szCs w:val="32"/>
          <w:lang w:eastAsia="zh-CN"/>
        </w:rPr>
        <w:t>12,823.15</w:t>
      </w:r>
      <w:r>
        <w:rPr>
          <w:rFonts w:hint="eastAsia" w:ascii="仿宋" w:hAnsi="仿宋" w:eastAsia="仿宋" w:cs="仿宋"/>
          <w:sz w:val="32"/>
          <w:szCs w:val="32"/>
        </w:rPr>
        <w:t>万元，调整年初预算后，基本经费预算金额为</w:t>
      </w:r>
      <w:r>
        <w:rPr>
          <w:rFonts w:hint="eastAsia" w:ascii="仿宋" w:hAnsi="仿宋" w:eastAsia="仿宋" w:cs="仿宋"/>
          <w:sz w:val="32"/>
          <w:szCs w:val="32"/>
          <w:lang w:eastAsia="zh-CN"/>
        </w:rPr>
        <w:t>15,175.02</w:t>
      </w:r>
      <w:r>
        <w:rPr>
          <w:rFonts w:hint="eastAsia" w:ascii="仿宋" w:hAnsi="仿宋" w:eastAsia="仿宋" w:cs="仿宋"/>
          <w:sz w:val="32"/>
          <w:szCs w:val="32"/>
        </w:rPr>
        <w:t>万元，年末实际支出</w:t>
      </w:r>
      <w:r>
        <w:rPr>
          <w:rFonts w:hint="eastAsia" w:ascii="仿宋" w:hAnsi="仿宋" w:eastAsia="仿宋" w:cs="仿宋"/>
          <w:sz w:val="32"/>
          <w:szCs w:val="32"/>
          <w:lang w:eastAsia="zh-CN"/>
        </w:rPr>
        <w:t>13,583.27</w:t>
      </w:r>
      <w:r>
        <w:rPr>
          <w:rFonts w:hint="eastAsia" w:ascii="仿宋" w:hAnsi="仿宋" w:eastAsia="仿宋" w:cs="仿宋"/>
          <w:sz w:val="32"/>
          <w:szCs w:val="32"/>
        </w:rPr>
        <w:t>万元，预算执行率为89.</w:t>
      </w:r>
      <w:r>
        <w:rPr>
          <w:rFonts w:hint="eastAsia" w:ascii="仿宋" w:hAnsi="仿宋" w:eastAsia="仿宋" w:cs="仿宋"/>
          <w:sz w:val="32"/>
          <w:szCs w:val="32"/>
          <w:lang w:val="en-US" w:eastAsia="zh-CN"/>
        </w:rPr>
        <w:t>51</w:t>
      </w:r>
      <w:r>
        <w:rPr>
          <w:rFonts w:hint="eastAsia" w:ascii="仿宋" w:hAnsi="仿宋" w:eastAsia="仿宋" w:cs="仿宋"/>
          <w:sz w:val="32"/>
          <w:szCs w:val="32"/>
        </w:rPr>
        <w:t>%，保障了机关各部门的日常运转，以及约</w:t>
      </w:r>
      <w:r>
        <w:rPr>
          <w:rFonts w:hint="eastAsia" w:ascii="仿宋" w:hAnsi="仿宋" w:eastAsia="仿宋" w:cs="仿宋"/>
          <w:sz w:val="32"/>
          <w:szCs w:val="32"/>
          <w:lang w:val="en-US" w:eastAsia="zh-CN"/>
        </w:rPr>
        <w:t>293</w:t>
      </w:r>
      <w:r>
        <w:rPr>
          <w:rFonts w:hint="eastAsia" w:ascii="仿宋" w:hAnsi="仿宋" w:eastAsia="仿宋" w:cs="仿宋"/>
          <w:sz w:val="32"/>
          <w:szCs w:val="32"/>
        </w:rPr>
        <w:t>名所属人员的工资待遇经费支出。</w:t>
      </w:r>
    </w:p>
    <w:p>
      <w:pPr>
        <w:spacing w:line="560" w:lineRule="exact"/>
        <w:ind w:firstLine="640"/>
        <w:rPr>
          <w:rFonts w:ascii="仿宋" w:hAnsi="仿宋" w:eastAsia="仿宋" w:cs="仿宋"/>
          <w:sz w:val="32"/>
          <w:szCs w:val="32"/>
        </w:rPr>
      </w:pPr>
      <w:r>
        <w:rPr>
          <w:rFonts w:hint="eastAsia" w:ascii="仿宋" w:hAnsi="仿宋" w:eastAsia="仿宋" w:cs="仿宋"/>
          <w:sz w:val="32"/>
          <w:szCs w:val="32"/>
        </w:rPr>
        <w:t>2．产出质量分析</w:t>
      </w:r>
    </w:p>
    <w:p>
      <w:pPr>
        <w:spacing w:line="560" w:lineRule="exact"/>
        <w:ind w:firstLine="640"/>
        <w:rPr>
          <w:rFonts w:ascii="仿宋" w:hAnsi="仿宋" w:eastAsia="仿宋" w:cs="仿宋"/>
          <w:sz w:val="32"/>
          <w:szCs w:val="32"/>
        </w:rPr>
      </w:pPr>
      <w:r>
        <w:rPr>
          <w:rFonts w:hint="eastAsia" w:ascii="仿宋" w:hAnsi="仿宋" w:eastAsia="仿宋" w:cs="仿宋"/>
          <w:sz w:val="32"/>
          <w:szCs w:val="32"/>
        </w:rPr>
        <w:t>根据市人大常委会年初绩效目标及实际工作完成情况，2023年度产出质量包含</w:t>
      </w:r>
      <w:r>
        <w:rPr>
          <w:rFonts w:hint="eastAsia" w:ascii="仿宋" w:hAnsi="仿宋" w:eastAsia="仿宋" w:cs="仿宋"/>
          <w:sz w:val="32"/>
          <w:szCs w:val="32"/>
          <w:lang w:val="en"/>
        </w:rPr>
        <w:t>6</w:t>
      </w:r>
      <w:r>
        <w:rPr>
          <w:rFonts w:hint="eastAsia" w:ascii="仿宋" w:hAnsi="仿宋" w:eastAsia="仿宋" w:cs="仿宋"/>
          <w:sz w:val="32"/>
          <w:szCs w:val="32"/>
        </w:rPr>
        <w:t>项</w:t>
      </w:r>
      <w:r>
        <w:rPr>
          <w:rFonts w:hint="eastAsia" w:ascii="仿宋" w:hAnsi="仿宋" w:eastAsia="仿宋" w:cs="仿宋"/>
          <w:sz w:val="32"/>
          <w:szCs w:val="32"/>
          <w:lang w:val="en-US" w:eastAsia="zh-CN"/>
        </w:rPr>
        <w:t>内容</w:t>
      </w:r>
      <w:r>
        <w:rPr>
          <w:rFonts w:hint="eastAsia" w:ascii="仿宋" w:hAnsi="仿宋" w:eastAsia="仿宋" w:cs="仿宋"/>
          <w:sz w:val="32"/>
          <w:szCs w:val="32"/>
        </w:rPr>
        <w:t>，均已达到绩效质量指标要求，其中：</w:t>
      </w:r>
    </w:p>
    <w:p>
      <w:pPr>
        <w:spacing w:line="560" w:lineRule="exact"/>
        <w:ind w:firstLine="640"/>
        <w:rPr>
          <w:rFonts w:ascii="仿宋" w:hAnsi="仿宋" w:eastAsia="仿宋" w:cs="仿宋"/>
          <w:sz w:val="32"/>
          <w:szCs w:val="32"/>
        </w:rPr>
      </w:pPr>
      <w:bookmarkStart w:id="11" w:name="_Toc5837"/>
      <w:r>
        <w:rPr>
          <w:rFonts w:hint="eastAsia" w:ascii="仿宋" w:hAnsi="仿宋" w:eastAsia="仿宋" w:cs="仿宋"/>
          <w:sz w:val="32"/>
          <w:szCs w:val="32"/>
        </w:rPr>
        <w:t>（1）坚持党的领导，确保人大工作正确方向</w:t>
      </w:r>
      <w:bookmarkEnd w:id="11"/>
    </w:p>
    <w:p>
      <w:pPr>
        <w:spacing w:line="560" w:lineRule="exact"/>
        <w:ind w:firstLine="640"/>
        <w:rPr>
          <w:rFonts w:ascii="仿宋" w:hAnsi="仿宋" w:eastAsia="仿宋" w:cs="仿宋"/>
          <w:sz w:val="32"/>
          <w:szCs w:val="32"/>
        </w:rPr>
      </w:pPr>
      <w:r>
        <w:rPr>
          <w:rFonts w:hint="eastAsia" w:ascii="仿宋" w:hAnsi="仿宋" w:eastAsia="仿宋" w:cs="仿宋"/>
          <w:sz w:val="32"/>
          <w:szCs w:val="32"/>
        </w:rPr>
        <w:t>届首之年，常委会把树立讲政治的鲜明导向、以理论清醒保持政治坚定、为五年履职奠定良好思想政治基础放在突出位置。第一次常委会会议就通过了关于加强和改进市人大常委会学习工作的意见，结合开展主题教育，推动学习贯彻习近平新时代中国特色社会主义思想常态化，掌握人大工作的大道理、大原则，把牢人大工作的大方向。全年向常委会组成人员印送、领学习近平总书记最新重要讲话精神93篇，督促抓好自学，推动常委会组成人员在常学常新中，深刻领悟“两个确立”对于应对各种风险挑战、推进中国式现代化建设具有的决定性意义，增强“四个意识”、坚定“四个自信”、做到“两个维护”，不断提高政治判断力、政治领悟力、政治执行力，增强坚持和完善人民代表大会制度的政治自觉和历史主动。围绕学习贯彻习近平法治思想、习近平总书记关于坚持和完善人民代表大会制度的重要思想、对北京重要讲话精神，开展学习研讨、调查研究，在推动学习贯彻习近平新时代中国特色社会主义思想的深化内化转化中，统筹谋划五年工作，研究制订关于推动人大工作高质量发展实施要点，提出守正创新、稳中求进做好本届人大工作的具体思路和举措。严格执行党的领导各项制度，加强市人大及其常委会党的建设，确保人大工作始终在党的领导下开展。</w:t>
      </w:r>
    </w:p>
    <w:p>
      <w:pPr>
        <w:spacing w:line="560" w:lineRule="exact"/>
        <w:ind w:firstLine="640"/>
        <w:rPr>
          <w:rFonts w:ascii="仿宋" w:hAnsi="仿宋" w:eastAsia="仿宋" w:cs="仿宋"/>
          <w:sz w:val="32"/>
          <w:szCs w:val="32"/>
        </w:rPr>
      </w:pPr>
      <w:bookmarkStart w:id="12" w:name="_Toc14409"/>
      <w:r>
        <w:rPr>
          <w:rFonts w:hint="eastAsia" w:ascii="仿宋" w:hAnsi="仿宋" w:eastAsia="仿宋" w:cs="仿宋"/>
          <w:sz w:val="32"/>
          <w:szCs w:val="32"/>
        </w:rPr>
        <w:t>（2）积极践行科学、民主、依法立法理念，推动提高立法质效</w:t>
      </w:r>
      <w:bookmarkEnd w:id="12"/>
    </w:p>
    <w:p>
      <w:pPr>
        <w:spacing w:line="560" w:lineRule="exact"/>
        <w:ind w:firstLine="640"/>
        <w:rPr>
          <w:rFonts w:ascii="仿宋" w:hAnsi="仿宋" w:eastAsia="仿宋" w:cs="仿宋"/>
          <w:sz w:val="32"/>
          <w:szCs w:val="32"/>
        </w:rPr>
      </w:pPr>
      <w:r>
        <w:rPr>
          <w:rFonts w:hint="eastAsia" w:ascii="仿宋" w:hAnsi="仿宋" w:eastAsia="仿宋" w:cs="仿宋"/>
          <w:sz w:val="32"/>
          <w:szCs w:val="32"/>
        </w:rPr>
        <w:t>认真贯彻新修改的《中华人民共和国立法法》，修改制定地方性法规条例，遵循“党委领导、人大主导、政府依托、各方参与”立法工作格局，完善“四前四方”会商机制，制定反恐怖主义法实施办法、建筑绿色发展条例，修改未成年人保护条例、审计条例，就加强国有资产管理监督、推进京津冀协同创新共同体建设作出决定，完成国际科技创新中心建设条例草案三次审议。坚持开门立法，提高立项论证、调研论证质量，广泛凝聚立法共识，新增市律师协会、市民热线服务中心等10家单位为市人大常委会基层立法联系点。跟进国家立法进程，聚焦加强“四个中心”功能建设、提高“四个服务”水平、“五子”联动服务和融入新发展格局、保障和改善民生，按照急用先行的原则，编制本届人大常委会五年立法规划，初步确定82个立法项目，既包括综合性、基础性立法，也包含“小切口”立法，注重北京特色，力求因需、应时、解决实际问题，更好发挥地方立法实施性、补充性、探索性功能。</w:t>
      </w:r>
    </w:p>
    <w:p>
      <w:pPr>
        <w:pStyle w:val="26"/>
        <w:spacing w:line="560" w:lineRule="exact"/>
        <w:ind w:firstLine="640"/>
        <w:rPr>
          <w:rStyle w:val="22"/>
          <w:rFonts w:ascii="仿宋" w:hAnsi="仿宋" w:eastAsia="仿宋" w:cs="仿宋"/>
          <w:b w:val="0"/>
          <w:bCs w:val="0"/>
          <w:sz w:val="32"/>
        </w:rPr>
      </w:pPr>
      <w:bookmarkStart w:id="13" w:name="_Toc25664"/>
      <w:r>
        <w:rPr>
          <w:rStyle w:val="22"/>
          <w:rFonts w:hint="eastAsia" w:ascii="仿宋" w:hAnsi="仿宋" w:eastAsia="仿宋" w:cs="仿宋"/>
          <w:b w:val="0"/>
          <w:bCs w:val="0"/>
          <w:sz w:val="32"/>
        </w:rPr>
        <w:t>（3）坚持</w:t>
      </w:r>
      <w:r>
        <w:rPr>
          <w:rFonts w:hint="eastAsia" w:ascii="仿宋" w:hAnsi="仿宋" w:eastAsia="仿宋" w:cs="仿宋"/>
          <w:sz w:val="32"/>
          <w:szCs w:val="32"/>
        </w:rPr>
        <w:t>正确</w:t>
      </w:r>
      <w:r>
        <w:rPr>
          <w:rStyle w:val="22"/>
          <w:rFonts w:hint="eastAsia" w:ascii="仿宋" w:hAnsi="仿宋" w:eastAsia="仿宋" w:cs="仿宋"/>
          <w:b w:val="0"/>
          <w:bCs w:val="0"/>
          <w:sz w:val="32"/>
        </w:rPr>
        <w:t>、有效、依法监督，增强人大监督实效</w:t>
      </w:r>
      <w:bookmarkEnd w:id="13"/>
    </w:p>
    <w:p>
      <w:pPr>
        <w:spacing w:line="560" w:lineRule="exact"/>
        <w:ind w:firstLine="640"/>
        <w:rPr>
          <w:rFonts w:ascii="仿宋" w:hAnsi="仿宋" w:eastAsia="仿宋" w:cs="仿宋"/>
          <w:sz w:val="32"/>
          <w:szCs w:val="32"/>
        </w:rPr>
      </w:pPr>
      <w:r>
        <w:rPr>
          <w:rFonts w:hint="eastAsia" w:ascii="仿宋" w:hAnsi="仿宋" w:eastAsia="仿宋" w:cs="仿宋"/>
          <w:sz w:val="32"/>
          <w:szCs w:val="32"/>
        </w:rPr>
        <w:t>坚持问题导向，综合运用多种法定方式，对法律法规实施情况和“一府一委两院”工作开展监督。听取和审议计划、预算、国资、审计等报告，审查批准市级预算、新增地方政府债务限额及市级预算调整方案等；受全国人大常委会委托，对种子法、安全生产法开展执法检查，就监察机关整治群众身边的不正之风和腐败问题、财政文化资金分配使用情况、预防和制止家庭暴力、集体协商、建立完善长期护理保险制度和侨务工作等专题开展监督性调研。全年办理群众来信来访1.5万件次。推动备案审查全覆盖，强化刚性约束，完成56件规范性文件审查，坚持有错必纠，切实维护法治统一。各项监督坚持问题导向、实事求是，为了掌握真实情况，开展蹲点调研、沉浸式调研；坚持监督与被监督之间工作总目标总任务的根本一致性，寓支持于监督之中；监督意见建议尽可能具体、明确、可操作，着力克服有些监督中存在的粗、宽、松、软现象。</w:t>
      </w:r>
    </w:p>
    <w:p>
      <w:pPr>
        <w:spacing w:line="560" w:lineRule="exact"/>
        <w:ind w:firstLine="640"/>
        <w:rPr>
          <w:rStyle w:val="22"/>
          <w:rFonts w:ascii="仿宋" w:hAnsi="仿宋" w:eastAsia="仿宋" w:cs="仿宋"/>
          <w:b w:val="0"/>
          <w:bCs w:val="0"/>
          <w:sz w:val="32"/>
        </w:rPr>
      </w:pPr>
      <w:bookmarkStart w:id="14" w:name="_Toc2251"/>
      <w:r>
        <w:rPr>
          <w:rStyle w:val="22"/>
          <w:rFonts w:hint="eastAsia" w:ascii="仿宋" w:hAnsi="仿宋" w:eastAsia="仿宋" w:cs="仿宋"/>
          <w:b w:val="0"/>
          <w:bCs w:val="0"/>
          <w:sz w:val="32"/>
        </w:rPr>
        <w:t>（4）积极服务代表依法履职，更好发挥代表作用</w:t>
      </w:r>
      <w:bookmarkEnd w:id="14"/>
    </w:p>
    <w:p>
      <w:pPr>
        <w:spacing w:line="560" w:lineRule="exact"/>
        <w:ind w:firstLine="640"/>
        <w:rPr>
          <w:rFonts w:ascii="仿宋" w:hAnsi="仿宋" w:eastAsia="仿宋" w:cs="仿宋"/>
          <w:sz w:val="32"/>
          <w:szCs w:val="32"/>
        </w:rPr>
      </w:pPr>
      <w:r>
        <w:rPr>
          <w:rFonts w:hint="eastAsia" w:ascii="仿宋" w:hAnsi="仿宋" w:eastAsia="仿宋" w:cs="仿宋"/>
          <w:sz w:val="32"/>
          <w:szCs w:val="32"/>
        </w:rPr>
        <w:t>发挥人大代表作用是人民当家作主的重要体现。与常委会组成成员、市人大代表建立联系，采取上门走访、电话、微信以及电子邮件的方式，与市人大代表开展了专题联系，收集代表意见建议；建立健全代表列席常委会会议、专门委员会和常委会工作机构对口联系相关领域代表工作机制</w:t>
      </w:r>
      <w:r>
        <w:rPr>
          <w:rFonts w:hint="eastAsia" w:ascii="仿宋" w:hAnsi="仿宋" w:eastAsia="仿宋" w:cs="仿宋"/>
          <w:sz w:val="32"/>
          <w:szCs w:val="32"/>
          <w:lang w:eastAsia="zh-CN"/>
        </w:rPr>
        <w:t>，</w:t>
      </w:r>
      <w:r>
        <w:rPr>
          <w:rFonts w:hint="eastAsia" w:ascii="仿宋" w:hAnsi="仿宋" w:eastAsia="仿宋" w:cs="仿宋"/>
          <w:sz w:val="32"/>
          <w:szCs w:val="32"/>
        </w:rPr>
        <w:t>深化代表对常委会立法、监督等工作的参与。面向所有新任基层代表，通过组织培训</w:t>
      </w:r>
      <w:r>
        <w:rPr>
          <w:rFonts w:hint="eastAsia" w:ascii="仿宋" w:hAnsi="仿宋" w:eastAsia="仿宋" w:cs="仿宋"/>
          <w:sz w:val="32"/>
          <w:szCs w:val="32"/>
          <w:lang w:val="en-US" w:eastAsia="zh-CN"/>
        </w:rPr>
        <w:t>等</w:t>
      </w:r>
      <w:r>
        <w:rPr>
          <w:rFonts w:hint="eastAsia" w:ascii="仿宋" w:hAnsi="仿宋" w:eastAsia="仿宋" w:cs="仿宋"/>
          <w:sz w:val="32"/>
          <w:szCs w:val="32"/>
        </w:rPr>
        <w:t>多种方式，加强代表履职服务保障。</w:t>
      </w:r>
    </w:p>
    <w:p>
      <w:pPr>
        <w:spacing w:line="560" w:lineRule="exact"/>
        <w:ind w:firstLine="640"/>
        <w:rPr>
          <w:rStyle w:val="22"/>
          <w:rFonts w:ascii="仿宋" w:hAnsi="仿宋" w:eastAsia="仿宋" w:cs="仿宋"/>
          <w:b w:val="0"/>
          <w:bCs w:val="0"/>
          <w:sz w:val="32"/>
        </w:rPr>
      </w:pPr>
      <w:bookmarkStart w:id="15" w:name="_Toc21706"/>
      <w:r>
        <w:rPr>
          <w:rStyle w:val="22"/>
          <w:rFonts w:hint="eastAsia" w:ascii="仿宋" w:hAnsi="仿宋" w:eastAsia="仿宋" w:cs="仿宋"/>
          <w:b w:val="0"/>
          <w:bCs w:val="0"/>
          <w:sz w:val="32"/>
        </w:rPr>
        <w:t>（5）加强协调督办，提高代表议案建议办理质量</w:t>
      </w:r>
      <w:bookmarkEnd w:id="15"/>
    </w:p>
    <w:p>
      <w:pPr>
        <w:spacing w:line="560" w:lineRule="exact"/>
        <w:ind w:firstLine="640"/>
        <w:rPr>
          <w:rFonts w:ascii="仿宋" w:hAnsi="仿宋" w:eastAsia="仿宋" w:cs="仿宋"/>
          <w:sz w:val="32"/>
          <w:szCs w:val="32"/>
        </w:rPr>
      </w:pPr>
      <w:r>
        <w:rPr>
          <w:rFonts w:hint="eastAsia" w:ascii="仿宋" w:hAnsi="仿宋" w:eastAsia="仿宋" w:cs="仿宋"/>
          <w:sz w:val="32"/>
          <w:szCs w:val="32"/>
        </w:rPr>
        <w:t>代表议案和建议</w:t>
      </w:r>
      <w:r>
        <w:rPr>
          <w:rFonts w:hint="eastAsia" w:ascii="仿宋" w:hAnsi="仿宋" w:eastAsia="仿宋" w:cs="仿宋"/>
          <w:sz w:val="32"/>
          <w:szCs w:val="32"/>
          <w:lang w:eastAsia="zh-CN"/>
        </w:rPr>
        <w:t>、</w:t>
      </w:r>
      <w:r>
        <w:rPr>
          <w:rFonts w:hint="eastAsia" w:ascii="仿宋" w:hAnsi="仿宋" w:eastAsia="仿宋" w:cs="仿宋"/>
          <w:sz w:val="32"/>
          <w:szCs w:val="32"/>
        </w:rPr>
        <w:t>批评</w:t>
      </w:r>
      <w:r>
        <w:rPr>
          <w:rFonts w:hint="eastAsia" w:ascii="仿宋" w:hAnsi="仿宋" w:eastAsia="仿宋" w:cs="仿宋"/>
          <w:sz w:val="32"/>
          <w:szCs w:val="32"/>
          <w:lang w:eastAsia="zh-CN"/>
        </w:rPr>
        <w:t>、</w:t>
      </w:r>
      <w:r>
        <w:rPr>
          <w:rFonts w:hint="eastAsia" w:ascii="仿宋" w:hAnsi="仿宋" w:eastAsia="仿宋" w:cs="仿宋"/>
          <w:sz w:val="32"/>
          <w:szCs w:val="32"/>
        </w:rPr>
        <w:t>意见，承载民意民智，是人民有序政治参与的重要方式和代表依法履职的重要内容，办理代表议案和建议是国家机关的法定职责。常委会加强统筹协调，主任会议组成人员重点督办、专门委员会专项督办。市人民政府、市高级人民法院、市人民检察院及相关部门，高度重视，高位推动，建立台账，形成机制，坚持把沟通协商贯穿办理全过程，把建议办理与推动中心工作、促进难题破解、改进工作作风相结合，提高建议解决、吸纳、转化率，推进办理成果最大化。本届人大一次会议上代表们提出的123件议案，47件合并为4项监督议题、年内开展了监督检查，6件法规案交有关专委会审议，70件转为代表建议办理，727件建议和闭会期间的47件建议已全部按期办复，并公开建议原文760件、答复意见571件。其中，关于促进数字经济发展、城市更新、乡村振兴、基层医疗卫生体系建设、基础教育“双减”、养老服务体系建设等方面建议的办理，关于公交专用道优化利用，在反电信网络诈骗中发挥行业作用，构建面向老龄群体的数智生活无障碍通道，加大居家社区养老服务有效供给、加强养老服务从业人员队伍培养，落实生态保护地区支持政策，依法保护民营企业产权和企业家权益，精准落实司法政策、杜绝过度执行和超标查封，优化财产执行和执行案款管理、完善诉讼费用退费制度，加强审判监督管理和执行积案清理、再审案件办理、提升审判质量效率等一批建议的办理，都取得了良好效果，对推动首都高质量发展、提升城市治理效能、增进民生福祉产生了积极影响，密切了人大代表与国家机关的联系、密切了党群干群关系。</w:t>
      </w:r>
    </w:p>
    <w:p>
      <w:pPr>
        <w:pStyle w:val="2"/>
        <w:spacing w:line="560" w:lineRule="exact"/>
        <w:ind w:firstLine="640"/>
        <w:rPr>
          <w:rStyle w:val="22"/>
          <w:rFonts w:ascii="仿宋" w:hAnsi="仿宋" w:eastAsia="仿宋" w:cs="仿宋"/>
          <w:b w:val="0"/>
          <w:bCs w:val="0"/>
          <w:sz w:val="32"/>
          <w:lang w:val="en-US"/>
        </w:rPr>
      </w:pPr>
      <w:bookmarkStart w:id="16" w:name="_Toc27420"/>
      <w:r>
        <w:rPr>
          <w:rStyle w:val="22"/>
          <w:rFonts w:hint="eastAsia" w:ascii="仿宋" w:hAnsi="仿宋" w:eastAsia="仿宋" w:cs="仿宋"/>
          <w:b w:val="0"/>
          <w:bCs w:val="0"/>
          <w:sz w:val="32"/>
          <w:lang w:val="en-US"/>
        </w:rPr>
        <w:t>（6）加强常委会自身建设，夯实五年履职基础</w:t>
      </w:r>
      <w:bookmarkEnd w:id="16"/>
    </w:p>
    <w:p>
      <w:pPr>
        <w:pStyle w:val="2"/>
        <w:spacing w:line="560" w:lineRule="exact"/>
        <w:ind w:firstLine="640"/>
        <w:rPr>
          <w:rFonts w:ascii="仿宋" w:hAnsi="仿宋" w:eastAsia="仿宋" w:cs="仿宋"/>
          <w:sz w:val="32"/>
          <w:szCs w:val="32"/>
        </w:rPr>
      </w:pPr>
      <w:r>
        <w:rPr>
          <w:rFonts w:hint="eastAsia" w:ascii="仿宋" w:hAnsi="仿宋" w:eastAsia="仿宋" w:cs="仿宋"/>
          <w:sz w:val="32"/>
          <w:szCs w:val="32"/>
        </w:rPr>
        <w:t>按照习近平总书记“四个机关”的定位和要求，以政治建设为统领，全面加强自身建设。修订常委会组成人员守则，落实政治责任，树立鲜明导向，明确纪律、作风要求。加强机关能力、作风建设，坚持从严管理，着力激发精进不怠、勤勉尽责的精气神，弘扬求真务实、严谨细致的工作作风，不断改进学习调研、改进文风会风，切实履行参谋服务保障职能。发挥北京人才和智力资源优势，聘请20位专家担任新一届常委会法治建设顾问、17位专家担任财经监督顾问，每次常委会会议后安排经济社会治理前沿领域理论与实践专题讲座，充分发挥立法、预算监督研究基地和市人大制度理论研究会作用，加强对人民代表大会制度理论和实务的研究，多措并举，加强常委会专业化建设。树立系统观念，加强人大工作的协同性，推动人大机关内部各机构各部门各负其责、团结协作，促进三级人大上下联动、同题共答，加强《北京人大》一刊一微多平台建设，提升人大新闻舆论影响力、公信力，推动形成统筹、有序、规范、高效的人大工作新格局，不断提高工作质量和效率。</w:t>
      </w:r>
    </w:p>
    <w:p>
      <w:pPr>
        <w:spacing w:line="560" w:lineRule="exact"/>
        <w:ind w:firstLine="640"/>
        <w:rPr>
          <w:rFonts w:ascii="仿宋" w:hAnsi="仿宋" w:eastAsia="仿宋" w:cs="仿宋"/>
          <w:sz w:val="32"/>
          <w:szCs w:val="32"/>
        </w:rPr>
      </w:pPr>
      <w:r>
        <w:rPr>
          <w:rFonts w:hint="eastAsia" w:ascii="仿宋" w:hAnsi="仿宋" w:eastAsia="仿宋" w:cs="仿宋"/>
          <w:sz w:val="32"/>
          <w:szCs w:val="32"/>
        </w:rPr>
        <w:t>3．产出进度分析</w:t>
      </w:r>
    </w:p>
    <w:p>
      <w:pPr>
        <w:spacing w:line="560" w:lineRule="exact"/>
        <w:ind w:firstLine="640"/>
        <w:rPr>
          <w:rFonts w:ascii="仿宋" w:hAnsi="仿宋" w:eastAsia="仿宋" w:cs="仿宋"/>
          <w:sz w:val="32"/>
          <w:szCs w:val="32"/>
        </w:rPr>
      </w:pPr>
      <w:r>
        <w:rPr>
          <w:rFonts w:hint="eastAsia" w:ascii="仿宋" w:hAnsi="仿宋" w:eastAsia="仿宋" w:cs="仿宋"/>
          <w:sz w:val="32"/>
          <w:szCs w:val="32"/>
        </w:rPr>
        <w:t>（1）2023年度市人大常委会年初计划开展</w:t>
      </w:r>
      <w:r>
        <w:rPr>
          <w:rFonts w:hint="eastAsia" w:ascii="仿宋" w:hAnsi="仿宋" w:eastAsia="仿宋" w:cs="仿宋"/>
          <w:sz w:val="32"/>
          <w:szCs w:val="32"/>
          <w:lang w:val="en-US" w:eastAsia="zh-CN"/>
        </w:rPr>
        <w:t>38</w:t>
      </w:r>
      <w:r>
        <w:rPr>
          <w:rFonts w:hint="eastAsia" w:ascii="仿宋" w:hAnsi="仿宋" w:eastAsia="仿宋" w:cs="仿宋"/>
          <w:sz w:val="32"/>
          <w:szCs w:val="32"/>
        </w:rPr>
        <w:t>个项目，通过评价，项目全部按照工作计划要求完成，项目产出进度整体较好。</w:t>
      </w:r>
    </w:p>
    <w:p>
      <w:pPr>
        <w:spacing w:line="560" w:lineRule="exact"/>
        <w:ind w:firstLine="640"/>
        <w:rPr>
          <w:rFonts w:hint="eastAsia" w:ascii="仿宋" w:hAnsi="仿宋" w:eastAsia="仿宋" w:cs="仿宋"/>
          <w:sz w:val="32"/>
          <w:szCs w:val="32"/>
        </w:rPr>
      </w:pPr>
      <w:r>
        <w:rPr>
          <w:rFonts w:hint="eastAsia" w:ascii="仿宋" w:hAnsi="仿宋" w:eastAsia="仿宋" w:cs="仿宋"/>
          <w:sz w:val="32"/>
          <w:szCs w:val="32"/>
        </w:rPr>
        <w:t>（2）2023年度市人大常委会基本经费按计划安排支出，产出进度整体较好，一是按月发放</w:t>
      </w:r>
      <w:r>
        <w:rPr>
          <w:rFonts w:hint="eastAsia" w:ascii="仿宋" w:hAnsi="仿宋" w:eastAsia="仿宋" w:cs="仿宋"/>
          <w:sz w:val="32"/>
          <w:szCs w:val="32"/>
          <w:lang w:eastAsia="zh-CN"/>
        </w:rPr>
        <w:t>293名</w:t>
      </w:r>
      <w:r>
        <w:rPr>
          <w:rFonts w:hint="eastAsia" w:ascii="仿宋" w:hAnsi="仿宋" w:eastAsia="仿宋" w:cs="仿宋"/>
          <w:sz w:val="32"/>
          <w:szCs w:val="32"/>
        </w:rPr>
        <w:t>在职人员和13名离退休人员工资和离退休费，并足额缴纳各类保险和公积金；二是为市人大常委会机关正常运转及各部门日常业务工作开展提供了及时有效的资金支持。</w:t>
      </w:r>
    </w:p>
    <w:p>
      <w:pPr>
        <w:pStyle w:val="2"/>
      </w:pPr>
    </w:p>
    <w:p>
      <w:pPr>
        <w:spacing w:line="560" w:lineRule="exact"/>
        <w:ind w:firstLine="640"/>
        <w:rPr>
          <w:rFonts w:ascii="仿宋" w:hAnsi="仿宋" w:eastAsia="仿宋" w:cs="仿宋"/>
          <w:sz w:val="32"/>
          <w:szCs w:val="32"/>
        </w:rPr>
      </w:pPr>
      <w:r>
        <w:rPr>
          <w:rFonts w:hint="eastAsia" w:ascii="仿宋" w:hAnsi="仿宋" w:eastAsia="仿宋" w:cs="仿宋"/>
          <w:sz w:val="32"/>
          <w:szCs w:val="32"/>
        </w:rPr>
        <w:t xml:space="preserve">4．产出成本分析 </w:t>
      </w:r>
    </w:p>
    <w:p>
      <w:pPr>
        <w:spacing w:line="560" w:lineRule="exact"/>
        <w:ind w:firstLine="640"/>
        <w:rPr>
          <w:rFonts w:ascii="仿宋" w:hAnsi="仿宋" w:eastAsia="仿宋" w:cs="仿宋"/>
          <w:sz w:val="32"/>
          <w:szCs w:val="32"/>
        </w:rPr>
      </w:pPr>
      <w:r>
        <w:rPr>
          <w:rFonts w:hint="eastAsia" w:ascii="仿宋" w:hAnsi="仿宋" w:eastAsia="仿宋" w:cs="仿宋"/>
          <w:sz w:val="32"/>
          <w:szCs w:val="32"/>
        </w:rPr>
        <w:t>（1）2023年部门支出较2022年支出对比分析</w:t>
      </w:r>
    </w:p>
    <w:p>
      <w:pPr>
        <w:spacing w:line="560" w:lineRule="exact"/>
        <w:ind w:firstLine="640"/>
        <w:rPr>
          <w:rFonts w:ascii="仿宋" w:hAnsi="仿宋" w:eastAsia="仿宋" w:cs="仿宋"/>
          <w:sz w:val="32"/>
          <w:szCs w:val="32"/>
          <w:highlight w:val="none"/>
        </w:rPr>
      </w:pPr>
      <w:r>
        <w:rPr>
          <w:rFonts w:hint="eastAsia" w:ascii="仿宋" w:hAnsi="仿宋" w:eastAsia="仿宋" w:cs="仿宋"/>
          <w:sz w:val="32"/>
          <w:szCs w:val="32"/>
        </w:rPr>
        <w:t>2023年市人大常委会预算经费支出总额为</w:t>
      </w:r>
      <w:r>
        <w:rPr>
          <w:rFonts w:hint="eastAsia" w:ascii="仿宋" w:hAnsi="仿宋" w:eastAsia="仿宋" w:cs="仿宋"/>
          <w:sz w:val="32"/>
          <w:szCs w:val="32"/>
          <w:lang w:eastAsia="zh-CN"/>
        </w:rPr>
        <w:t>18,698.24</w:t>
      </w:r>
      <w:r>
        <w:rPr>
          <w:rFonts w:hint="eastAsia" w:ascii="仿宋" w:hAnsi="仿宋" w:eastAsia="仿宋" w:cs="仿宋"/>
          <w:sz w:val="32"/>
          <w:szCs w:val="32"/>
        </w:rPr>
        <w:t>万元，其中：基本经费</w:t>
      </w:r>
      <w:r>
        <w:rPr>
          <w:rFonts w:hint="eastAsia" w:ascii="仿宋" w:hAnsi="仿宋" w:eastAsia="仿宋" w:cs="仿宋"/>
          <w:sz w:val="32"/>
          <w:szCs w:val="32"/>
          <w:lang w:eastAsia="zh-CN"/>
        </w:rPr>
        <w:t>13,583.27</w:t>
      </w:r>
      <w:r>
        <w:rPr>
          <w:rFonts w:hint="eastAsia" w:ascii="仿宋" w:hAnsi="仿宋" w:eastAsia="仿宋" w:cs="仿宋"/>
          <w:sz w:val="32"/>
          <w:szCs w:val="32"/>
        </w:rPr>
        <w:t>万元，项目支出</w:t>
      </w:r>
      <w:r>
        <w:rPr>
          <w:rFonts w:hint="eastAsia" w:ascii="仿宋" w:hAnsi="仿宋" w:eastAsia="仿宋" w:cs="仿宋"/>
          <w:sz w:val="32"/>
          <w:szCs w:val="32"/>
          <w:lang w:eastAsia="zh-CN"/>
        </w:rPr>
        <w:t>5,114.97</w:t>
      </w:r>
      <w:r>
        <w:rPr>
          <w:rFonts w:hint="eastAsia" w:ascii="仿宋" w:hAnsi="仿宋" w:eastAsia="仿宋" w:cs="仿宋"/>
          <w:sz w:val="32"/>
          <w:szCs w:val="32"/>
        </w:rPr>
        <w:t>万元，其他支出0.00万元；2022年预算经费支出总额为17,998.79万元，其中：基本支出13,171.44万元，项目支出</w:t>
      </w:r>
      <w:bookmarkStart w:id="17" w:name="OLE_LINK1"/>
      <w:r>
        <w:rPr>
          <w:rFonts w:hint="eastAsia" w:ascii="仿宋" w:hAnsi="仿宋" w:eastAsia="仿宋" w:cs="仿宋"/>
          <w:sz w:val="32"/>
          <w:szCs w:val="32"/>
        </w:rPr>
        <w:t>4,827.35</w:t>
      </w:r>
      <w:bookmarkEnd w:id="17"/>
      <w:r>
        <w:rPr>
          <w:rFonts w:hint="eastAsia" w:ascii="仿宋" w:hAnsi="仿宋" w:eastAsia="仿宋" w:cs="仿宋"/>
          <w:sz w:val="32"/>
          <w:szCs w:val="32"/>
        </w:rPr>
        <w:t>万元，其他支出0.00</w:t>
      </w:r>
      <w:r>
        <w:rPr>
          <w:rFonts w:hint="eastAsia" w:ascii="仿宋" w:hAnsi="仿宋" w:eastAsia="仿宋" w:cs="仿宋"/>
          <w:sz w:val="32"/>
          <w:szCs w:val="32"/>
          <w:highlight w:val="none"/>
        </w:rPr>
        <w:t>万元。2023年部门支出与2022年相比</w:t>
      </w:r>
      <w:r>
        <w:rPr>
          <w:rFonts w:hint="eastAsia" w:ascii="仿宋" w:hAnsi="仿宋" w:eastAsia="仿宋" w:cs="仿宋"/>
          <w:sz w:val="32"/>
          <w:szCs w:val="32"/>
          <w:highlight w:val="none"/>
          <w:lang w:val="en-US" w:eastAsia="zh-CN"/>
        </w:rPr>
        <w:t>增加699.45</w:t>
      </w:r>
      <w:r>
        <w:rPr>
          <w:rFonts w:hint="eastAsia" w:ascii="仿宋" w:hAnsi="仿宋" w:eastAsia="仿宋" w:cs="仿宋"/>
          <w:sz w:val="32"/>
          <w:szCs w:val="32"/>
          <w:highlight w:val="none"/>
        </w:rPr>
        <w:t>万元，增幅为</w:t>
      </w:r>
      <w:r>
        <w:rPr>
          <w:rFonts w:hint="eastAsia" w:ascii="仿宋" w:hAnsi="仿宋" w:eastAsia="仿宋" w:cs="仿宋"/>
          <w:sz w:val="32"/>
          <w:szCs w:val="32"/>
          <w:highlight w:val="none"/>
          <w:lang w:eastAsia="zh-CN"/>
        </w:rPr>
        <w:t>3.89%</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其中基本支出较上年度增加411.83万元，</w:t>
      </w:r>
      <w:r>
        <w:rPr>
          <w:rFonts w:hint="eastAsia" w:ascii="仿宋" w:hAnsi="仿宋" w:eastAsia="仿宋" w:cs="仿宋"/>
          <w:sz w:val="32"/>
          <w:szCs w:val="32"/>
          <w:highlight w:val="none"/>
        </w:rPr>
        <w:t>主要原因是一般公共服务支出中事业运行支出较</w:t>
      </w:r>
      <w:r>
        <w:rPr>
          <w:rFonts w:hint="eastAsia" w:ascii="仿宋" w:hAnsi="仿宋" w:eastAsia="仿宋" w:cs="仿宋"/>
          <w:sz w:val="32"/>
          <w:szCs w:val="32"/>
          <w:highlight w:val="none"/>
          <w:lang w:val="en-US" w:eastAsia="zh-CN"/>
        </w:rPr>
        <w:t>上年增加</w:t>
      </w:r>
      <w:r>
        <w:rPr>
          <w:rFonts w:hint="default" w:ascii="仿宋" w:hAnsi="仿宋" w:eastAsia="仿宋" w:cs="仿宋"/>
          <w:sz w:val="32"/>
          <w:szCs w:val="32"/>
          <w:highlight w:val="none"/>
        </w:rPr>
        <w:t>124.65</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val="en-US" w:eastAsia="zh-CN"/>
        </w:rPr>
        <w:t>行政运行支出较上年减少89.09万元，</w:t>
      </w:r>
      <w:r>
        <w:rPr>
          <w:rFonts w:hint="eastAsia" w:ascii="仿宋" w:hAnsi="仿宋" w:eastAsia="仿宋" w:cs="仿宋"/>
          <w:sz w:val="32"/>
          <w:szCs w:val="32"/>
          <w:highlight w:val="none"/>
        </w:rPr>
        <w:t>教育支出较上年增加</w:t>
      </w:r>
      <w:r>
        <w:rPr>
          <w:rFonts w:hint="eastAsia" w:ascii="仿宋" w:hAnsi="仿宋" w:eastAsia="仿宋" w:cs="仿宋"/>
          <w:sz w:val="32"/>
          <w:szCs w:val="32"/>
          <w:highlight w:val="none"/>
          <w:lang w:val="en-US" w:eastAsia="zh-CN"/>
        </w:rPr>
        <w:t>47.38</w:t>
      </w:r>
      <w:r>
        <w:rPr>
          <w:rFonts w:hint="eastAsia" w:ascii="仿宋" w:hAnsi="仿宋" w:eastAsia="仿宋" w:cs="仿宋"/>
          <w:sz w:val="32"/>
          <w:szCs w:val="32"/>
          <w:highlight w:val="none"/>
        </w:rPr>
        <w:t>万元，社会保障和就业支出较上年增加</w:t>
      </w:r>
      <w:r>
        <w:rPr>
          <w:rFonts w:hint="eastAsia" w:ascii="仿宋" w:hAnsi="仿宋" w:eastAsia="仿宋" w:cs="仿宋"/>
          <w:sz w:val="32"/>
          <w:szCs w:val="32"/>
          <w:highlight w:val="none"/>
          <w:lang w:val="en-US" w:eastAsia="zh-CN"/>
        </w:rPr>
        <w:t>223.97</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val="en-US" w:eastAsia="zh-CN"/>
        </w:rPr>
        <w:t>卫生及健康支出较上年增加104.92万元</w:t>
      </w:r>
      <w:r>
        <w:rPr>
          <w:rFonts w:hint="eastAsia" w:ascii="仿宋" w:hAnsi="仿宋" w:eastAsia="仿宋" w:cs="仿宋"/>
          <w:sz w:val="32"/>
          <w:szCs w:val="32"/>
          <w:highlight w:val="none"/>
        </w:rPr>
        <w:t>；项目支出较上年度增加</w:t>
      </w:r>
      <w:r>
        <w:rPr>
          <w:rFonts w:hint="eastAsia" w:ascii="仿宋" w:hAnsi="仿宋" w:eastAsia="仿宋" w:cs="仿宋"/>
          <w:sz w:val="32"/>
          <w:szCs w:val="32"/>
          <w:highlight w:val="none"/>
          <w:lang w:val="en-US" w:eastAsia="zh-CN"/>
        </w:rPr>
        <w:t>287.62</w:t>
      </w:r>
      <w:r>
        <w:rPr>
          <w:rFonts w:hint="eastAsia" w:ascii="仿宋" w:hAnsi="仿宋" w:eastAsia="仿宋" w:cs="仿宋"/>
          <w:sz w:val="32"/>
          <w:szCs w:val="32"/>
          <w:highlight w:val="none"/>
        </w:rPr>
        <w:t>万元，主要原因为本年度城乡社区支出相较上年增加222.02万元，其他项目支出较上年度增减幅度较小，仍属于正常合理的增减变化。</w:t>
      </w:r>
    </w:p>
    <w:p>
      <w:pPr>
        <w:spacing w:line="560" w:lineRule="exact"/>
        <w:ind w:firstLine="640"/>
        <w:rPr>
          <w:rFonts w:ascii="仿宋" w:hAnsi="仿宋" w:eastAsia="仿宋" w:cs="仿宋"/>
          <w:sz w:val="32"/>
          <w:szCs w:val="32"/>
        </w:rPr>
      </w:pPr>
      <w:bookmarkStart w:id="18" w:name="_Toc934"/>
      <w:r>
        <w:rPr>
          <w:rFonts w:hint="eastAsia" w:ascii="仿宋" w:hAnsi="仿宋" w:eastAsia="仿宋" w:cs="仿宋"/>
          <w:sz w:val="32"/>
          <w:szCs w:val="32"/>
        </w:rPr>
        <w:t>（2）部门公用经费控制分析</w:t>
      </w:r>
    </w:p>
    <w:p>
      <w:pPr>
        <w:spacing w:line="560" w:lineRule="exact"/>
        <w:ind w:firstLine="640"/>
        <w:rPr>
          <w:rFonts w:ascii="仿宋" w:hAnsi="仿宋" w:eastAsia="仿宋" w:cs="仿宋"/>
          <w:sz w:val="32"/>
          <w:szCs w:val="32"/>
        </w:rPr>
      </w:pPr>
      <w:r>
        <w:rPr>
          <w:rFonts w:hint="eastAsia" w:ascii="仿宋" w:hAnsi="仿宋" w:eastAsia="仿宋" w:cs="仿宋"/>
          <w:sz w:val="32"/>
          <w:szCs w:val="32"/>
        </w:rPr>
        <w:t>一是严格控制公用经费预算规模。在编制年度部门预算时，严格按照《2023年公用经费支出预算定额标准》测算生成公用经费预算，并认真比对上一年公用经费明细预算生成数，确保不产生大幅增减变化。二是严格控制各部门公用经费使用限额。按照《北京市人大常委会包干经费管理办法》，每年4月份，根据各部门人员数量和立法监督工作任务，测算和核定各部门包干经费额度，保证支出总额可控。三是严格</w:t>
      </w:r>
      <w:r>
        <w:rPr>
          <w:rFonts w:hint="eastAsia" w:ascii="仿宋" w:hAnsi="仿宋" w:eastAsia="仿宋" w:cs="仿宋"/>
          <w:sz w:val="32"/>
          <w:szCs w:val="32"/>
          <w:lang w:val="en-US" w:eastAsia="zh-CN"/>
        </w:rPr>
        <w:t>控制</w:t>
      </w:r>
      <w:r>
        <w:rPr>
          <w:rFonts w:hint="eastAsia" w:ascii="仿宋" w:hAnsi="仿宋" w:eastAsia="仿宋" w:cs="仿宋"/>
          <w:sz w:val="32"/>
          <w:szCs w:val="32"/>
        </w:rPr>
        <w:t>公用经费开支标准和范围。定期审查公用经费支出</w:t>
      </w:r>
      <w:r>
        <w:rPr>
          <w:rFonts w:hint="eastAsia" w:ascii="仿宋" w:hAnsi="仿宋" w:eastAsia="仿宋" w:cs="仿宋"/>
          <w:sz w:val="32"/>
          <w:szCs w:val="32"/>
          <w:lang w:eastAsia="zh-CN"/>
        </w:rPr>
        <w:t>，</w:t>
      </w:r>
      <w:r>
        <w:rPr>
          <w:rFonts w:hint="eastAsia" w:ascii="仿宋" w:hAnsi="仿宋" w:eastAsia="仿宋" w:cs="仿宋"/>
          <w:sz w:val="32"/>
          <w:szCs w:val="32"/>
        </w:rPr>
        <w:t>建立定期审查机制</w:t>
      </w:r>
      <w:r>
        <w:rPr>
          <w:rFonts w:hint="eastAsia" w:ascii="仿宋" w:hAnsi="仿宋" w:eastAsia="仿宋" w:cs="仿宋"/>
          <w:sz w:val="32"/>
          <w:szCs w:val="32"/>
          <w:lang w:eastAsia="zh-CN"/>
        </w:rPr>
        <w:t>，</w:t>
      </w:r>
      <w:r>
        <w:rPr>
          <w:rFonts w:hint="eastAsia" w:ascii="仿宋" w:hAnsi="仿宋" w:eastAsia="仿宋" w:cs="仿宋"/>
          <w:sz w:val="32"/>
          <w:szCs w:val="32"/>
        </w:rPr>
        <w:t xml:space="preserve">对公用经费支出进行全面审查和分析。 </w:t>
      </w:r>
    </w:p>
    <w:p>
      <w:pPr>
        <w:spacing w:line="560" w:lineRule="exact"/>
        <w:ind w:firstLine="640"/>
        <w:rPr>
          <w:rFonts w:ascii="楷体" w:hAnsi="楷体" w:eastAsia="楷体" w:cs="楷体"/>
          <w:sz w:val="32"/>
          <w:szCs w:val="32"/>
        </w:rPr>
      </w:pPr>
      <w:r>
        <w:rPr>
          <w:rFonts w:hint="eastAsia" w:ascii="楷体" w:hAnsi="楷体" w:eastAsia="楷体" w:cs="楷体"/>
          <w:sz w:val="32"/>
          <w:szCs w:val="32"/>
        </w:rPr>
        <w:t>（二）效果实现情况分析</w:t>
      </w:r>
      <w:bookmarkEnd w:id="18"/>
    </w:p>
    <w:p>
      <w:pPr>
        <w:spacing w:line="560" w:lineRule="exact"/>
        <w:ind w:firstLine="640"/>
        <w:rPr>
          <w:rFonts w:ascii="仿宋" w:hAnsi="仿宋" w:eastAsia="仿宋" w:cs="仿宋"/>
          <w:sz w:val="32"/>
          <w:szCs w:val="32"/>
        </w:rPr>
      </w:pPr>
      <w:r>
        <w:rPr>
          <w:rFonts w:hint="eastAsia" w:ascii="仿宋" w:hAnsi="仿宋" w:eastAsia="仿宋" w:cs="仿宋"/>
          <w:sz w:val="32"/>
          <w:szCs w:val="32"/>
        </w:rPr>
        <w:t>1．经济效益</w:t>
      </w:r>
    </w:p>
    <w:p>
      <w:pPr>
        <w:spacing w:line="560" w:lineRule="exact"/>
        <w:ind w:firstLine="640"/>
        <w:rPr>
          <w:rFonts w:hint="eastAsia" w:ascii="仿宋" w:hAnsi="仿宋" w:eastAsia="仿宋" w:cs="仿宋"/>
          <w:sz w:val="32"/>
          <w:szCs w:val="32"/>
          <w:lang w:eastAsia="zh-CN"/>
        </w:rPr>
      </w:pPr>
      <w:r>
        <w:rPr>
          <w:rFonts w:hint="eastAsia" w:ascii="仿宋" w:hAnsi="仿宋" w:eastAsia="仿宋" w:cs="仿宋"/>
          <w:sz w:val="32"/>
          <w:szCs w:val="32"/>
          <w:lang w:val="en-US" w:eastAsia="zh-CN"/>
        </w:rPr>
        <w:t>市人大常委会</w:t>
      </w:r>
      <w:r>
        <w:rPr>
          <w:rFonts w:hint="eastAsia" w:ascii="仿宋" w:hAnsi="仿宋" w:eastAsia="仿宋" w:cs="仿宋"/>
          <w:sz w:val="32"/>
          <w:szCs w:val="32"/>
        </w:rPr>
        <w:t>听取和审议计划、预算、国资、审计等报告，审查批准市级预算、新增地方政府债务限额及市级预算调整方案，支持灾后恢复重建，支持市政府优化财政资源配置，培育高质量发展新动能。完善预算初审季机制，推进预算审查监督向前端延伸，促进市政府和有关部门优化支出结构，加强绩效管理和财会监督、审计监督，用好管好财政资金。听取和审议市政府关于实施城市总体规划、“十四五”规划纲要实施情况中期评估、加快建设全球数字经济标杆城市、中小企业发展、优化营商环境、保障就业促进创业、林下经济发展等情况的专项报告，就绿色交通发展、贯彻中央推进义务教育领域“双减”决策部署开展专题询问，听取和审议市高级人民法院关于金融审判工作情况、市人民检察院关于经济犯罪检察工作情况的报告。就中国（北京）自由贸易试验区条例、关于促进国家服务业扩大开放综合示范区建设的决定、中轴线文化遗产保护条例、单用途预付卡管理条例、院前医疗急救服务条例等法规的实施情况开展执法检查</w:t>
      </w:r>
      <w:r>
        <w:rPr>
          <w:rFonts w:hint="eastAsia" w:ascii="仿宋" w:hAnsi="仿宋" w:eastAsia="仿宋" w:cs="仿宋"/>
          <w:sz w:val="32"/>
          <w:szCs w:val="32"/>
          <w:lang w:eastAsia="zh-CN"/>
        </w:rPr>
        <w:t>。</w:t>
      </w:r>
    </w:p>
    <w:p>
      <w:pPr>
        <w:spacing w:line="560" w:lineRule="exact"/>
        <w:ind w:firstLine="640"/>
        <w:rPr>
          <w:rFonts w:ascii="仿宋" w:hAnsi="仿宋" w:eastAsia="仿宋" w:cs="仿宋"/>
          <w:sz w:val="32"/>
          <w:szCs w:val="32"/>
        </w:rPr>
      </w:pPr>
      <w:r>
        <w:rPr>
          <w:rFonts w:hint="eastAsia" w:ascii="仿宋" w:hAnsi="仿宋" w:eastAsia="仿宋" w:cs="仿宋"/>
          <w:sz w:val="32"/>
          <w:szCs w:val="32"/>
        </w:rPr>
        <w:t>2．社会效益</w:t>
      </w:r>
    </w:p>
    <w:p>
      <w:pPr>
        <w:spacing w:line="560" w:lineRule="exact"/>
        <w:ind w:firstLine="640"/>
        <w:rPr>
          <w:rFonts w:ascii="仿宋" w:hAnsi="仿宋" w:eastAsia="仿宋" w:cs="仿宋"/>
          <w:sz w:val="32"/>
          <w:szCs w:val="32"/>
        </w:rPr>
      </w:pPr>
      <w:r>
        <w:rPr>
          <w:rFonts w:hint="eastAsia" w:ascii="仿宋" w:hAnsi="仿宋" w:eastAsia="仿宋" w:cs="仿宋"/>
          <w:sz w:val="32"/>
          <w:szCs w:val="32"/>
        </w:rPr>
        <w:t>加强代表履职服务保障。常委会75名组成人员与496名市人大代表建立了直接联系，常态化地通过上门走访、邀请座谈、电话联络等方式，征求人大代表意见建议。按照应编尽编原则，将1.6万名各级人大代表全部编入各区人大常委会建立的345个代表之家和2590个联络站，推动家站活动经常化，形成人大代表联系群众的基本依托，织密“两个联系”网络、拓宽“两个联系”渠道。</w:t>
      </w:r>
    </w:p>
    <w:p>
      <w:pPr>
        <w:spacing w:line="560" w:lineRule="exact"/>
        <w:ind w:firstLine="640"/>
        <w:rPr>
          <w:rFonts w:ascii="仿宋" w:hAnsi="仿宋" w:eastAsia="仿宋" w:cs="仿宋"/>
          <w:sz w:val="32"/>
          <w:szCs w:val="32"/>
        </w:rPr>
      </w:pPr>
      <w:r>
        <w:rPr>
          <w:rFonts w:hint="eastAsia" w:ascii="仿宋" w:hAnsi="仿宋" w:eastAsia="仿宋" w:cs="仿宋"/>
          <w:sz w:val="32"/>
          <w:szCs w:val="32"/>
        </w:rPr>
        <w:t>3．环境效益</w:t>
      </w:r>
    </w:p>
    <w:p>
      <w:pPr>
        <w:spacing w:line="560" w:lineRule="exact"/>
        <w:ind w:firstLine="640"/>
        <w:rPr>
          <w:rFonts w:ascii="仿宋" w:hAnsi="仿宋" w:eastAsia="仿宋" w:cs="仿宋"/>
          <w:sz w:val="32"/>
          <w:szCs w:val="32"/>
        </w:rPr>
      </w:pPr>
      <w:r>
        <w:rPr>
          <w:rFonts w:hint="eastAsia" w:ascii="仿宋" w:hAnsi="仿宋" w:eastAsia="仿宋" w:cs="仿宋"/>
          <w:sz w:val="32"/>
          <w:szCs w:val="32"/>
        </w:rPr>
        <w:t>落实生态保护地区“点状供地”支持政策，深化涉案企业合规改革，强化环境资源保护公益诉讼和专门审判机构建设，高度关注环境状况和环保目标完整情况。听取和审议了市人民政府关于本市2022年环境状况和环境保护目标完成情况的报告，受全国人大常委会预算工委委托开展环境保护税法立法后评估工作，组织人大代表37人参加城市建设环境保护委员会关于绿色交通发展情况的小班制专题化学习培训。</w:t>
      </w:r>
    </w:p>
    <w:p>
      <w:pPr>
        <w:spacing w:line="560" w:lineRule="exact"/>
        <w:ind w:firstLine="640"/>
        <w:rPr>
          <w:rFonts w:ascii="仿宋" w:hAnsi="仿宋" w:eastAsia="仿宋" w:cs="仿宋"/>
          <w:sz w:val="32"/>
          <w:szCs w:val="32"/>
        </w:rPr>
      </w:pPr>
      <w:r>
        <w:rPr>
          <w:rFonts w:hint="eastAsia" w:ascii="仿宋" w:hAnsi="仿宋" w:eastAsia="仿宋" w:cs="仿宋"/>
          <w:sz w:val="32"/>
          <w:szCs w:val="32"/>
        </w:rPr>
        <w:t>4．可持续性影响</w:t>
      </w:r>
    </w:p>
    <w:p>
      <w:pPr>
        <w:spacing w:line="560" w:lineRule="exact"/>
        <w:ind w:firstLine="640"/>
        <w:rPr>
          <w:rFonts w:ascii="仿宋" w:hAnsi="仿宋" w:eastAsia="仿宋" w:cs="仿宋"/>
          <w:sz w:val="32"/>
          <w:szCs w:val="32"/>
        </w:rPr>
      </w:pPr>
      <w:r>
        <w:rPr>
          <w:rFonts w:hint="eastAsia" w:ascii="仿宋" w:hAnsi="仿宋" w:eastAsia="仿宋" w:cs="仿宋"/>
          <w:sz w:val="32"/>
          <w:szCs w:val="32"/>
        </w:rPr>
        <w:t>一是建立健全代表列席常委会会议、专门委员会和常委会工作机构对口联系相关领域代表工作机制，组建14个专业代表小组，深化代表对常委会立法、监督等工作的参与。面向所有新任基层代表，举办轮训班4期、小班制履职议题培训14场，建设“北京人大网上课堂”、代表网上履职服务平台，完善学习内容推送、活动管理、议案建议、线上调查、信息查询功能，加强代表履职服务保障。</w:t>
      </w:r>
    </w:p>
    <w:p>
      <w:pPr>
        <w:spacing w:line="560" w:lineRule="exact"/>
        <w:ind w:firstLine="640"/>
        <w:rPr>
          <w:rFonts w:ascii="仿宋" w:hAnsi="仿宋" w:eastAsia="仿宋" w:cs="仿宋"/>
          <w:sz w:val="32"/>
          <w:szCs w:val="32"/>
        </w:rPr>
      </w:pPr>
      <w:r>
        <w:rPr>
          <w:rFonts w:hint="eastAsia" w:ascii="仿宋" w:hAnsi="仿宋" w:eastAsia="仿宋" w:cs="仿宋"/>
          <w:sz w:val="32"/>
          <w:szCs w:val="32"/>
        </w:rPr>
        <w:t>二是全面贯彻实施新修改的《中华人民共和国立法法》，落实“党委领导、人大主导、政府依托、各方参与”的立法工作格局，围绕首都改革发展需要和市民群众法治期盼，坚持不抵触、有特色、可操作原则，因需、应时、统筹、有序开展立法，推动以良法促发展、保善治。完成新一版立法规划编制，围绕落实首都城市战略定位、推动经济高质量发展、满足市民“七有”目标和“五性”需求、加强城市治理、推进京津冀协同发展等领域。推动常委会制定和修改反恐怖主义法实施办法、建筑绿色发展条例、未成年人保护条例、制定地方性法规条例、任免国家机关工作人员条例、审计条例、常委会组成人员守则等法规7件，作出关于推进京津冀协同创新共同体建设的决定。国际科技创新中心建设立法正在抓紧推进，法规草案已经过常委会三次审议，准备提请市十六届人大二次会议审议通过；与天津、河北人大常委会同步研究制定协同立法规划。在立法中，注重用好专班工作机制，推动调研共同开展、文本集中起草、难点联合攻关，在保证质量前提下加快步伐、提高效率；发挥“四前四方”会商机制作用，充分交换意见、增强工作合力。将基层立法联系点由10个增至20个，更好发挥其“民意直通车”作用。</w:t>
      </w:r>
    </w:p>
    <w:p>
      <w:pPr>
        <w:spacing w:line="560" w:lineRule="exact"/>
        <w:ind w:firstLine="640"/>
        <w:rPr>
          <w:rFonts w:ascii="仿宋" w:hAnsi="仿宋" w:eastAsia="仿宋" w:cs="仿宋"/>
          <w:sz w:val="32"/>
          <w:szCs w:val="32"/>
        </w:rPr>
      </w:pPr>
      <w:r>
        <w:rPr>
          <w:rFonts w:hint="eastAsia" w:ascii="仿宋" w:hAnsi="仿宋" w:eastAsia="仿宋" w:cs="仿宋"/>
          <w:sz w:val="32"/>
          <w:szCs w:val="32"/>
        </w:rPr>
        <w:t>5．服务对象满意度</w:t>
      </w:r>
    </w:p>
    <w:p>
      <w:pPr>
        <w:spacing w:line="560" w:lineRule="exact"/>
        <w:ind w:firstLine="640"/>
        <w:rPr>
          <w:rFonts w:ascii="仿宋" w:hAnsi="仿宋" w:eastAsia="仿宋" w:cs="仿宋"/>
          <w:sz w:val="32"/>
          <w:szCs w:val="32"/>
        </w:rPr>
      </w:pPr>
      <w:r>
        <w:rPr>
          <w:rFonts w:hint="eastAsia" w:ascii="仿宋" w:hAnsi="仿宋" w:eastAsia="仿宋" w:cs="仿宋"/>
          <w:sz w:val="32"/>
          <w:szCs w:val="32"/>
        </w:rPr>
        <w:t>2023年是全面贯彻落实党的二十大精神的开局之年，也是市十六届人大的届首之年。在市委坚强领导下，市人大常委会党组坚持以习近平新时代中国特色社会主义思想为指导，深入学习贯彻党的二十大和二十届二中全会精神，落实市第十三次党代会和市委全会精神，统筹抓好学习贯彻习近平新时代中国特色社会主义思想主题教育和人大依法履职工作，着眼推动人大工作高质量发展谋思路、打基础、抓落实、提质效，顺利完成全年各项任务。</w:t>
      </w:r>
    </w:p>
    <w:p>
      <w:pPr>
        <w:pStyle w:val="27"/>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市人民政府、市监察委员会、市高级人民法院、市人民检察院严格执行市人大、人大常委会制定的法规、作出的决议决定，依法报告工作，认真办理代表意见建议，积极配合市人大常委会听取审议专项工作报告、执法检查、专题询问、专题调研等工作，认真研究处理审议意见，按时报告整改落实情况，体现了遵行和维护人民代表大会制度的高度政治自觉。各位代表肩负人民赋予的光荣职责，深入了解和反映群众诉求，积极参与立法、监督活动，提出了不少接地气、合民意、行得通、有作用的意见建议，积极当好党和国家机关联系人民群众的桥梁。</w:t>
      </w:r>
    </w:p>
    <w:p>
      <w:pPr>
        <w:spacing w:line="560" w:lineRule="exact"/>
        <w:ind w:firstLine="640"/>
        <w:rPr>
          <w:rFonts w:ascii="黑体" w:hAnsi="黑体" w:eastAsia="黑体" w:cs="黑体"/>
          <w:sz w:val="32"/>
          <w:szCs w:val="32"/>
        </w:rPr>
      </w:pPr>
      <w:bookmarkStart w:id="19" w:name="_Toc2103"/>
      <w:r>
        <w:rPr>
          <w:rFonts w:hint="eastAsia" w:ascii="黑体" w:hAnsi="黑体" w:eastAsia="黑体" w:cs="黑体"/>
          <w:sz w:val="32"/>
          <w:szCs w:val="32"/>
        </w:rPr>
        <w:t>四、预算管理情况分析</w:t>
      </w:r>
      <w:bookmarkEnd w:id="19"/>
    </w:p>
    <w:p>
      <w:pPr>
        <w:spacing w:line="560" w:lineRule="exact"/>
        <w:ind w:firstLine="640"/>
        <w:rPr>
          <w:rFonts w:ascii="楷体" w:hAnsi="楷体" w:eastAsia="楷体" w:cs="楷体"/>
          <w:sz w:val="32"/>
          <w:szCs w:val="32"/>
        </w:rPr>
      </w:pPr>
      <w:bookmarkStart w:id="20" w:name="_Toc11752"/>
      <w:r>
        <w:rPr>
          <w:rFonts w:hint="eastAsia" w:ascii="楷体" w:hAnsi="楷体" w:eastAsia="楷体" w:cs="楷体"/>
          <w:sz w:val="32"/>
          <w:szCs w:val="32"/>
        </w:rPr>
        <w:t>（一）财务管理</w:t>
      </w:r>
      <w:bookmarkEnd w:id="20"/>
    </w:p>
    <w:p>
      <w:pPr>
        <w:spacing w:line="560" w:lineRule="exact"/>
        <w:ind w:firstLine="640"/>
        <w:rPr>
          <w:rFonts w:hint="eastAsia" w:ascii="仿宋" w:hAnsi="仿宋" w:eastAsia="仿宋" w:cs="仿宋"/>
          <w:sz w:val="32"/>
          <w:szCs w:val="32"/>
        </w:rPr>
      </w:pPr>
      <w:r>
        <w:rPr>
          <w:rFonts w:hint="eastAsia" w:ascii="仿宋" w:hAnsi="仿宋" w:eastAsia="仿宋" w:cs="仿宋"/>
          <w:sz w:val="32"/>
          <w:szCs w:val="32"/>
        </w:rPr>
        <w:t>1．财务管理制度健全性</w:t>
      </w:r>
    </w:p>
    <w:p>
      <w:pPr>
        <w:spacing w:line="560" w:lineRule="exact"/>
        <w:ind w:firstLine="640"/>
        <w:rPr>
          <w:rFonts w:hint="eastAsia" w:ascii="仿宋" w:hAnsi="仿宋" w:eastAsia="仿宋" w:cs="仿宋"/>
          <w:sz w:val="32"/>
          <w:szCs w:val="32"/>
        </w:rPr>
      </w:pPr>
      <w:r>
        <w:rPr>
          <w:rFonts w:hint="eastAsia" w:ascii="仿宋" w:hAnsi="仿宋" w:eastAsia="仿宋" w:cs="仿宋"/>
          <w:sz w:val="32"/>
          <w:szCs w:val="32"/>
          <w:lang w:val="en-US" w:eastAsia="zh-CN"/>
        </w:rPr>
        <w:t>2023年，为</w:t>
      </w:r>
      <w:r>
        <w:rPr>
          <w:rFonts w:hint="eastAsia" w:ascii="仿宋" w:hAnsi="仿宋" w:eastAsia="仿宋" w:cs="仿宋"/>
          <w:sz w:val="32"/>
          <w:szCs w:val="32"/>
        </w:rPr>
        <w:t>进一步完善机关内部控制体系，建立健全机关内部控制长效机制，根据机关主题教育工作安排，</w:t>
      </w:r>
      <w:r>
        <w:rPr>
          <w:rFonts w:hint="eastAsia" w:ascii="仿宋" w:hAnsi="仿宋" w:eastAsia="仿宋" w:cs="仿宋"/>
          <w:sz w:val="32"/>
          <w:szCs w:val="32"/>
          <w:lang w:eastAsia="zh-CN"/>
        </w:rPr>
        <w:t>办公厅</w:t>
      </w:r>
      <w:r>
        <w:rPr>
          <w:rFonts w:hint="eastAsia" w:ascii="仿宋" w:hAnsi="仿宋" w:eastAsia="仿宋" w:cs="仿宋"/>
          <w:sz w:val="32"/>
          <w:szCs w:val="32"/>
        </w:rPr>
        <w:t>聚焦机关内控制度建设存在短板弱项，结合机关2022年内部控制评价结果，</w:t>
      </w:r>
      <w:r>
        <w:rPr>
          <w:rFonts w:hint="eastAsia" w:ascii="仿宋" w:hAnsi="仿宋" w:eastAsia="仿宋" w:cs="仿宋"/>
          <w:sz w:val="32"/>
          <w:szCs w:val="32"/>
          <w:lang w:eastAsia="zh-CN"/>
        </w:rPr>
        <w:t>牵头开展了</w:t>
      </w:r>
      <w:r>
        <w:rPr>
          <w:rFonts w:hint="eastAsia" w:ascii="仿宋" w:hAnsi="仿宋" w:eastAsia="仿宋" w:cs="仿宋"/>
          <w:sz w:val="32"/>
          <w:szCs w:val="32"/>
        </w:rPr>
        <w:t>机关内部控制规范手册修订工作，</w:t>
      </w:r>
      <w:r>
        <w:rPr>
          <w:rFonts w:hint="eastAsia" w:ascii="仿宋" w:hAnsi="仿宋" w:eastAsia="仿宋" w:cs="仿宋"/>
          <w:sz w:val="32"/>
          <w:szCs w:val="32"/>
          <w:lang w:eastAsia="zh-CN"/>
        </w:rPr>
        <w:t>完成</w:t>
      </w:r>
      <w:r>
        <w:rPr>
          <w:rFonts w:hint="eastAsia" w:ascii="仿宋" w:hAnsi="仿宋" w:eastAsia="仿宋" w:cs="仿宋"/>
          <w:sz w:val="32"/>
          <w:szCs w:val="32"/>
        </w:rPr>
        <w:t>经济活动风险评估</w:t>
      </w:r>
      <w:r>
        <w:rPr>
          <w:rFonts w:hint="eastAsia" w:ascii="仿宋" w:hAnsi="仿宋" w:eastAsia="仿宋" w:cs="仿宋"/>
          <w:sz w:val="32"/>
          <w:szCs w:val="32"/>
          <w:lang w:eastAsia="zh-CN"/>
        </w:rPr>
        <w:t>，并对</w:t>
      </w:r>
      <w:r>
        <w:rPr>
          <w:rFonts w:hint="eastAsia" w:ascii="仿宋" w:hAnsi="仿宋" w:eastAsia="仿宋" w:cs="仿宋"/>
          <w:sz w:val="32"/>
          <w:szCs w:val="32"/>
          <w:lang w:val="en-US" w:eastAsia="zh-CN"/>
        </w:rPr>
        <w:t>4项制度进行了修订完善</w:t>
      </w:r>
      <w:r>
        <w:rPr>
          <w:rFonts w:hint="eastAsia" w:ascii="仿宋" w:hAnsi="仿宋" w:eastAsia="仿宋" w:cs="仿宋"/>
          <w:sz w:val="32"/>
          <w:szCs w:val="32"/>
        </w:rPr>
        <w:t>。同时建立了机关内控手册修订工作机制，每五年修订一次内控手册，即每届常委会届首之年进行全面修订，保证了机关内控手册的适用性和合规性。</w:t>
      </w:r>
    </w:p>
    <w:p>
      <w:pPr>
        <w:spacing w:line="560" w:lineRule="exact"/>
        <w:ind w:firstLine="640"/>
        <w:rPr>
          <w:rFonts w:ascii="仿宋" w:hAnsi="仿宋" w:eastAsia="仿宋" w:cs="仿宋"/>
          <w:sz w:val="32"/>
          <w:szCs w:val="32"/>
        </w:rPr>
      </w:pPr>
      <w:r>
        <w:rPr>
          <w:rFonts w:hint="eastAsia" w:ascii="仿宋" w:hAnsi="仿宋" w:eastAsia="仿宋" w:cs="仿宋"/>
          <w:sz w:val="32"/>
          <w:szCs w:val="32"/>
        </w:rPr>
        <w:t>2．资金使用合规性和安全性</w:t>
      </w:r>
    </w:p>
    <w:p>
      <w:pPr>
        <w:spacing w:line="560" w:lineRule="exact"/>
        <w:ind w:firstLine="640"/>
        <w:rPr>
          <w:rFonts w:ascii="仿宋" w:hAnsi="仿宋" w:eastAsia="仿宋" w:cs="仿宋"/>
          <w:sz w:val="32"/>
          <w:szCs w:val="32"/>
        </w:rPr>
      </w:pPr>
      <w:r>
        <w:rPr>
          <w:rFonts w:hint="eastAsia" w:ascii="仿宋" w:hAnsi="仿宋" w:eastAsia="仿宋" w:cs="仿宋"/>
          <w:sz w:val="32"/>
          <w:szCs w:val="32"/>
        </w:rPr>
        <w:t>市人大常委会坚持树立对财务会计工作和内控制度建设的“第一责任主体”意识，加强对各部门的宣传和动员，将制度落实到责任部门，提高对内控制度的认识。同时严格按照预算批复做好预算执行工作，落实机关经费支出管理制度，坚持刚性约束、强化审核，确保机关预算执行工作规范有序</w:t>
      </w:r>
      <w:r>
        <w:rPr>
          <w:rFonts w:hint="eastAsia" w:ascii="仿宋" w:hAnsi="仿宋" w:eastAsia="仿宋" w:cs="仿宋"/>
          <w:sz w:val="32"/>
          <w:szCs w:val="32"/>
          <w:lang w:eastAsia="zh-CN"/>
        </w:rPr>
        <w:t>。</w:t>
      </w:r>
      <w:r>
        <w:rPr>
          <w:rFonts w:hint="eastAsia" w:ascii="仿宋" w:hAnsi="仿宋" w:eastAsia="仿宋" w:cs="仿宋"/>
          <w:sz w:val="32"/>
          <w:szCs w:val="32"/>
        </w:rPr>
        <w:t>按照北京市预算绩效管理要求，坚持控制成本、提质增效，不断提升机关预算绩效管理水平，坚决落实政府过紧日子的要求，严控“三公”经费、会议费、培训费、差旅费、办公费等一般性支出，努力降低机关行政运行成本。严格控制指因相关管理制度和政策措施不完善等，导致预算刚性不足、部分支出进度较慢、资金安全性和效益不高等的可能性。</w:t>
      </w:r>
    </w:p>
    <w:p>
      <w:pPr>
        <w:pStyle w:val="26"/>
        <w:numPr>
          <w:ilvl w:val="0"/>
          <w:numId w:val="1"/>
        </w:numPr>
        <w:spacing w:line="560" w:lineRule="exact"/>
        <w:ind w:firstLineChars="0"/>
        <w:rPr>
          <w:rFonts w:ascii="仿宋" w:hAnsi="仿宋" w:eastAsia="仿宋" w:cs="仿宋"/>
          <w:sz w:val="32"/>
          <w:szCs w:val="32"/>
        </w:rPr>
      </w:pPr>
      <w:r>
        <w:rPr>
          <w:rFonts w:hint="eastAsia" w:ascii="仿宋" w:hAnsi="仿宋" w:eastAsia="仿宋" w:cs="仿宋"/>
          <w:sz w:val="32"/>
          <w:szCs w:val="32"/>
        </w:rPr>
        <w:t>会计基础信息完善性</w:t>
      </w:r>
    </w:p>
    <w:p>
      <w:pPr>
        <w:spacing w:line="560" w:lineRule="exact"/>
        <w:ind w:firstLine="640"/>
        <w:rPr>
          <w:rFonts w:ascii="仿宋" w:hAnsi="仿宋" w:eastAsia="仿宋" w:cs="仿宋"/>
          <w:sz w:val="32"/>
          <w:szCs w:val="32"/>
        </w:rPr>
      </w:pPr>
      <w:r>
        <w:rPr>
          <w:rFonts w:hint="eastAsia" w:ascii="仿宋" w:hAnsi="仿宋" w:eastAsia="仿宋" w:cs="仿宋"/>
          <w:sz w:val="32"/>
          <w:szCs w:val="32"/>
        </w:rPr>
        <w:t xml:space="preserve">会计基础工作是单位经济管理工作运行中的基础和重要保障，更是财务工作中的核心及根本，在单位各个部门工作承担衔接和监督作用。市人大常委会严格执行政府会计制度，在管理制度中明确了岗位工作内容、领导审批权限、财务报销流程、预算管理、收支管理、资产和负债管理、档案管理、会计移交等相关内容。同时定期对财务人员开展培训学习，提升财务人员专业能力。 </w:t>
      </w:r>
    </w:p>
    <w:p>
      <w:pPr>
        <w:spacing w:line="560" w:lineRule="exact"/>
        <w:ind w:firstLine="640"/>
        <w:rPr>
          <w:rFonts w:ascii="楷体" w:hAnsi="楷体" w:eastAsia="楷体" w:cs="楷体"/>
          <w:sz w:val="32"/>
          <w:szCs w:val="32"/>
        </w:rPr>
      </w:pPr>
      <w:bookmarkStart w:id="21" w:name="_Toc2266"/>
      <w:r>
        <w:rPr>
          <w:rFonts w:hint="eastAsia" w:ascii="楷体" w:hAnsi="楷体" w:eastAsia="楷体" w:cs="楷体"/>
          <w:sz w:val="32"/>
          <w:szCs w:val="32"/>
        </w:rPr>
        <w:t>（二）资产管理</w:t>
      </w:r>
      <w:bookmarkEnd w:id="21"/>
    </w:p>
    <w:p>
      <w:pPr>
        <w:spacing w:line="560" w:lineRule="exact"/>
        <w:ind w:firstLine="640"/>
        <w:rPr>
          <w:rFonts w:ascii="仿宋" w:hAnsi="仿宋" w:eastAsia="仿宋" w:cs="仿宋"/>
          <w:sz w:val="32"/>
          <w:szCs w:val="32"/>
        </w:rPr>
      </w:pPr>
      <w:r>
        <w:rPr>
          <w:rFonts w:hint="eastAsia" w:ascii="仿宋" w:hAnsi="仿宋" w:eastAsia="仿宋" w:cs="仿宋"/>
          <w:sz w:val="32"/>
          <w:szCs w:val="32"/>
        </w:rPr>
        <w:t>机关固定资产管理工作领导小组和办公室、办公厅归口管理部门和财务处、使用部门、使用人（管理人）四级管理体制有效发挥作用，日常资产管理规范有序，同时按要求编报年度资产报表，全面反映单位资产管理现状。</w:t>
      </w:r>
    </w:p>
    <w:p>
      <w:pPr>
        <w:spacing w:line="560" w:lineRule="exact"/>
        <w:ind w:firstLine="640"/>
        <w:rPr>
          <w:rFonts w:ascii="楷体" w:hAnsi="楷体" w:eastAsia="楷体" w:cs="楷体"/>
          <w:sz w:val="32"/>
          <w:szCs w:val="32"/>
        </w:rPr>
      </w:pPr>
      <w:bookmarkStart w:id="22" w:name="_Toc8548"/>
      <w:r>
        <w:rPr>
          <w:rFonts w:hint="eastAsia" w:ascii="楷体" w:hAnsi="楷体" w:eastAsia="楷体" w:cs="楷体"/>
          <w:sz w:val="32"/>
          <w:szCs w:val="32"/>
        </w:rPr>
        <w:t>（三）绩效管理</w:t>
      </w:r>
      <w:bookmarkEnd w:id="22"/>
    </w:p>
    <w:p>
      <w:pPr>
        <w:pStyle w:val="2"/>
        <w:spacing w:line="560" w:lineRule="exact"/>
        <w:ind w:firstLine="640"/>
        <w:rPr>
          <w:rFonts w:ascii="仿宋" w:hAnsi="仿宋" w:eastAsia="仿宋" w:cs="仿宋"/>
          <w:sz w:val="32"/>
          <w:szCs w:val="32"/>
        </w:rPr>
      </w:pPr>
      <w:r>
        <w:rPr>
          <w:rFonts w:hint="eastAsia" w:ascii="仿宋" w:hAnsi="仿宋" w:eastAsia="仿宋" w:cs="仿宋"/>
          <w:sz w:val="32"/>
          <w:szCs w:val="32"/>
        </w:rPr>
        <w:t>2023年，市人大常委会机关以绩效目标设置、绩效运行监控和绩效自评开展为着力点，压紧压实各部门绩效管理主体责任。一是关注绩效目标设置。依托预算管理一体化系统，及时收集各项资金绩效目标表，全面了解各部门绩效目标设定情况，从源头上防控财政资源配置的低效无效。二是落实“双监控”要求。对项目绩效目标实现程度和预算执行进度实行“双监控”，动态监控绩效目标的分解下达和实现程度，分类预警，督促各部门及时调整预算执行过程中的偏差，避免出现资金闲置沉淀和损失浪费。三是全面推动绩效自评，不断压实相关部门主体责任。</w:t>
      </w:r>
    </w:p>
    <w:p>
      <w:pPr>
        <w:pStyle w:val="2"/>
        <w:spacing w:line="560" w:lineRule="exact"/>
        <w:ind w:firstLine="640"/>
        <w:rPr>
          <w:rFonts w:ascii="仿宋" w:hAnsi="仿宋" w:eastAsia="仿宋" w:cs="仿宋"/>
          <w:sz w:val="32"/>
          <w:szCs w:val="32"/>
        </w:rPr>
      </w:pPr>
      <w:r>
        <w:rPr>
          <w:rFonts w:hint="eastAsia" w:ascii="仿宋" w:hAnsi="仿宋" w:eastAsia="仿宋" w:cs="仿宋"/>
          <w:sz w:val="32"/>
          <w:szCs w:val="32"/>
        </w:rPr>
        <w:t>通过上述举措，共同推动构建全过程预算绩效管理体系，将“花钱必问效、无效必问责”的绩效管理理念深入人心。</w:t>
      </w:r>
    </w:p>
    <w:p>
      <w:pPr>
        <w:spacing w:line="560" w:lineRule="exact"/>
        <w:ind w:firstLine="640"/>
        <w:rPr>
          <w:rFonts w:ascii="楷体" w:hAnsi="楷体" w:eastAsia="楷体" w:cs="楷体"/>
          <w:sz w:val="32"/>
          <w:szCs w:val="32"/>
        </w:rPr>
      </w:pPr>
      <w:bookmarkStart w:id="23" w:name="_Toc29520"/>
      <w:r>
        <w:rPr>
          <w:rFonts w:hint="eastAsia" w:ascii="楷体" w:hAnsi="楷体" w:eastAsia="楷体" w:cs="楷体"/>
          <w:sz w:val="32"/>
          <w:szCs w:val="32"/>
        </w:rPr>
        <w:t>（四）结转结余率</w:t>
      </w:r>
      <w:bookmarkEnd w:id="23"/>
    </w:p>
    <w:p>
      <w:pPr>
        <w:spacing w:line="560" w:lineRule="exact"/>
        <w:ind w:firstLine="640"/>
        <w:rPr>
          <w:rFonts w:ascii="仿宋" w:hAnsi="仿宋" w:eastAsia="仿宋" w:cs="仿宋"/>
          <w:sz w:val="32"/>
          <w:szCs w:val="32"/>
        </w:rPr>
      </w:pPr>
      <w:r>
        <w:rPr>
          <w:rFonts w:hint="eastAsia" w:ascii="仿宋" w:hAnsi="仿宋" w:eastAsia="仿宋" w:cs="仿宋"/>
          <w:sz w:val="32"/>
          <w:szCs w:val="32"/>
        </w:rPr>
        <w:t>依据北京市人民代表大会常务委员会办公厅2022年财务决算报表，结转结余总额为2,870.37万元，支出预算数为20,868.83 万元，结转结余率为13.75%；依据北京市人民代表大会常务委员会办公厅2023年财务决算报表，结转结余总额为</w:t>
      </w:r>
      <w:r>
        <w:rPr>
          <w:rFonts w:hint="eastAsia" w:ascii="仿宋" w:hAnsi="仿宋" w:eastAsia="仿宋" w:cs="仿宋"/>
          <w:sz w:val="32"/>
          <w:szCs w:val="32"/>
          <w:lang w:eastAsia="zh-CN"/>
        </w:rPr>
        <w:t>2,280.89</w:t>
      </w:r>
      <w:r>
        <w:rPr>
          <w:rFonts w:hint="eastAsia" w:ascii="仿宋" w:hAnsi="仿宋" w:eastAsia="仿宋" w:cs="仿宋"/>
          <w:sz w:val="32"/>
          <w:szCs w:val="32"/>
        </w:rPr>
        <w:t>万元，支出预算数为</w:t>
      </w:r>
      <w:r>
        <w:rPr>
          <w:rFonts w:hint="eastAsia" w:ascii="仿宋" w:hAnsi="仿宋" w:eastAsia="仿宋" w:cs="仿宋"/>
          <w:sz w:val="32"/>
          <w:szCs w:val="32"/>
          <w:lang w:eastAsia="zh-CN"/>
        </w:rPr>
        <w:t>20,979.13</w:t>
      </w:r>
      <w:r>
        <w:rPr>
          <w:rFonts w:hint="eastAsia" w:ascii="仿宋" w:hAnsi="仿宋" w:eastAsia="仿宋" w:cs="仿宋"/>
          <w:sz w:val="32"/>
          <w:szCs w:val="32"/>
        </w:rPr>
        <w:t>万元，结转结余率为10.</w:t>
      </w:r>
      <w:r>
        <w:rPr>
          <w:rFonts w:hint="eastAsia" w:ascii="仿宋" w:hAnsi="仿宋" w:eastAsia="仿宋" w:cs="仿宋"/>
          <w:sz w:val="32"/>
          <w:szCs w:val="32"/>
          <w:lang w:val="en-US" w:eastAsia="zh-CN"/>
        </w:rPr>
        <w:t>87</w:t>
      </w:r>
      <w:r>
        <w:rPr>
          <w:rFonts w:hint="eastAsia" w:ascii="仿宋" w:hAnsi="仿宋" w:eastAsia="仿宋" w:cs="仿宋"/>
          <w:sz w:val="32"/>
          <w:szCs w:val="32"/>
        </w:rPr>
        <w:t>%，相较上年度结转结余率下降</w:t>
      </w:r>
      <w:r>
        <w:rPr>
          <w:rFonts w:hint="eastAsia" w:ascii="仿宋" w:hAnsi="仿宋" w:eastAsia="仿宋" w:cs="仿宋"/>
          <w:sz w:val="32"/>
          <w:szCs w:val="32"/>
          <w:lang w:val="en-US" w:eastAsia="zh-CN"/>
        </w:rPr>
        <w:t>2.88</w:t>
      </w:r>
      <w:r>
        <w:rPr>
          <w:rFonts w:hint="eastAsia" w:ascii="仿宋" w:hAnsi="仿宋" w:eastAsia="仿宋" w:cs="仿宋"/>
          <w:sz w:val="32"/>
          <w:szCs w:val="32"/>
        </w:rPr>
        <w:t>个百分点。</w:t>
      </w:r>
    </w:p>
    <w:p>
      <w:pPr>
        <w:spacing w:line="560" w:lineRule="exact"/>
        <w:ind w:firstLine="640"/>
        <w:rPr>
          <w:rFonts w:ascii="楷体" w:hAnsi="楷体" w:eastAsia="楷体" w:cs="楷体"/>
          <w:sz w:val="32"/>
          <w:szCs w:val="32"/>
        </w:rPr>
      </w:pPr>
      <w:bookmarkStart w:id="24" w:name="_Toc9185"/>
      <w:r>
        <w:rPr>
          <w:rFonts w:hint="eastAsia" w:ascii="楷体" w:hAnsi="楷体" w:eastAsia="楷体" w:cs="楷体"/>
          <w:sz w:val="32"/>
          <w:szCs w:val="32"/>
        </w:rPr>
        <w:t>（五）部门预决算差异率</w:t>
      </w:r>
      <w:bookmarkEnd w:id="24"/>
    </w:p>
    <w:p>
      <w:pPr>
        <w:spacing w:line="560" w:lineRule="exact"/>
        <w:ind w:firstLine="640"/>
        <w:rPr>
          <w:rFonts w:ascii="仿宋" w:hAnsi="仿宋" w:eastAsia="仿宋" w:cs="仿宋"/>
          <w:sz w:val="32"/>
          <w:szCs w:val="32"/>
        </w:rPr>
      </w:pPr>
      <w:r>
        <w:rPr>
          <w:rFonts w:hint="eastAsia" w:ascii="仿宋" w:hAnsi="仿宋" w:eastAsia="仿宋" w:cs="仿宋"/>
          <w:sz w:val="32"/>
          <w:szCs w:val="32"/>
        </w:rPr>
        <w:t>通过年度部门决算与年初部门预算对比，2023年度年初预算金额为</w:t>
      </w:r>
      <w:r>
        <w:rPr>
          <w:rFonts w:hint="eastAsia" w:ascii="仿宋" w:hAnsi="仿宋" w:eastAsia="仿宋" w:cs="仿宋"/>
          <w:sz w:val="32"/>
          <w:szCs w:val="32"/>
          <w:lang w:eastAsia="zh-CN"/>
        </w:rPr>
        <w:t>18,328.26</w:t>
      </w:r>
      <w:r>
        <w:rPr>
          <w:rFonts w:hint="eastAsia" w:ascii="仿宋" w:hAnsi="仿宋" w:eastAsia="仿宋" w:cs="仿宋"/>
          <w:sz w:val="32"/>
          <w:szCs w:val="32"/>
        </w:rPr>
        <w:t>万元，年末决算数为</w:t>
      </w:r>
      <w:r>
        <w:rPr>
          <w:rFonts w:hint="eastAsia" w:ascii="仿宋" w:hAnsi="仿宋" w:eastAsia="仿宋" w:cs="仿宋"/>
          <w:sz w:val="32"/>
          <w:szCs w:val="32"/>
          <w:lang w:eastAsia="zh-CN"/>
        </w:rPr>
        <w:t>20,979.13</w:t>
      </w:r>
      <w:r>
        <w:rPr>
          <w:rFonts w:hint="eastAsia" w:ascii="仿宋" w:hAnsi="仿宋" w:eastAsia="仿宋" w:cs="仿宋"/>
          <w:sz w:val="32"/>
          <w:szCs w:val="32"/>
        </w:rPr>
        <w:t>万元，计算部门决算差异率为</w:t>
      </w:r>
      <w:r>
        <w:rPr>
          <w:rFonts w:hint="eastAsia" w:ascii="仿宋" w:hAnsi="仿宋" w:eastAsia="仿宋" w:cs="仿宋"/>
          <w:sz w:val="32"/>
          <w:szCs w:val="32"/>
          <w:lang w:val="en-US" w:eastAsia="zh-CN"/>
        </w:rPr>
        <w:t>14.46</w:t>
      </w:r>
      <w:r>
        <w:rPr>
          <w:rFonts w:hint="eastAsia" w:ascii="仿宋" w:hAnsi="仿宋" w:eastAsia="仿宋" w:cs="仿宋"/>
          <w:sz w:val="32"/>
          <w:szCs w:val="32"/>
        </w:rPr>
        <w:t>%。</w:t>
      </w:r>
    </w:p>
    <w:p>
      <w:pPr>
        <w:spacing w:line="560" w:lineRule="exact"/>
        <w:ind w:firstLine="640"/>
        <w:rPr>
          <w:rFonts w:ascii="黑体" w:hAnsi="黑体" w:eastAsia="黑体" w:cs="黑体"/>
          <w:sz w:val="32"/>
          <w:szCs w:val="32"/>
        </w:rPr>
      </w:pPr>
      <w:bookmarkStart w:id="25" w:name="_Toc29795"/>
      <w:r>
        <w:rPr>
          <w:rFonts w:hint="eastAsia" w:ascii="黑体" w:hAnsi="黑体" w:eastAsia="黑体" w:cs="黑体"/>
          <w:sz w:val="32"/>
          <w:szCs w:val="32"/>
        </w:rPr>
        <w:t>五、总体评价结论</w:t>
      </w:r>
      <w:bookmarkEnd w:id="25"/>
    </w:p>
    <w:p>
      <w:pPr>
        <w:spacing w:line="560" w:lineRule="exact"/>
        <w:ind w:firstLine="640"/>
        <w:rPr>
          <w:rFonts w:ascii="楷体" w:hAnsi="楷体" w:eastAsia="楷体" w:cs="楷体"/>
          <w:sz w:val="32"/>
          <w:szCs w:val="32"/>
        </w:rPr>
      </w:pPr>
      <w:bookmarkStart w:id="26" w:name="_Toc7340"/>
      <w:r>
        <w:rPr>
          <w:rFonts w:hint="eastAsia" w:ascii="楷体" w:hAnsi="楷体" w:eastAsia="楷体" w:cs="楷体"/>
          <w:sz w:val="32"/>
          <w:szCs w:val="32"/>
        </w:rPr>
        <w:t>（一）评价得分情况</w:t>
      </w:r>
      <w:bookmarkEnd w:id="26"/>
    </w:p>
    <w:p>
      <w:pPr>
        <w:spacing w:line="560" w:lineRule="exact"/>
        <w:ind w:firstLine="640"/>
        <w:rPr>
          <w:rFonts w:ascii="仿宋" w:hAnsi="仿宋" w:eastAsia="仿宋" w:cs="仿宋"/>
          <w:sz w:val="32"/>
          <w:szCs w:val="32"/>
        </w:rPr>
      </w:pPr>
      <w:r>
        <w:rPr>
          <w:rFonts w:hint="eastAsia" w:ascii="仿宋" w:hAnsi="仿宋" w:eastAsia="仿宋" w:cs="仿宋"/>
          <w:sz w:val="32"/>
          <w:szCs w:val="32"/>
        </w:rPr>
        <w:t>依据2023年部门整体绩效评价指标体系评分表，市人大常委会2023年部门整体绩效评价得分为97.</w:t>
      </w:r>
      <w:r>
        <w:rPr>
          <w:rFonts w:hint="eastAsia" w:ascii="仿宋" w:hAnsi="仿宋" w:eastAsia="仿宋" w:cs="仿宋"/>
          <w:sz w:val="32"/>
          <w:szCs w:val="32"/>
          <w:lang w:val="en-US" w:eastAsia="zh-CN"/>
        </w:rPr>
        <w:t>83</w:t>
      </w:r>
      <w:r>
        <w:rPr>
          <w:rFonts w:hint="eastAsia" w:ascii="仿宋" w:hAnsi="仿宋" w:eastAsia="仿宋" w:cs="仿宋"/>
          <w:sz w:val="32"/>
          <w:szCs w:val="32"/>
        </w:rPr>
        <w:t>分，评价等级为优秀：</w:t>
      </w:r>
    </w:p>
    <w:p>
      <w:pPr>
        <w:spacing w:line="560" w:lineRule="exact"/>
        <w:ind w:firstLine="640"/>
        <w:rPr>
          <w:rFonts w:ascii="仿宋" w:hAnsi="仿宋" w:eastAsia="仿宋" w:cs="仿宋"/>
          <w:sz w:val="32"/>
          <w:szCs w:val="32"/>
        </w:rPr>
      </w:pPr>
      <w:r>
        <w:rPr>
          <w:rFonts w:hint="eastAsia" w:ascii="仿宋" w:hAnsi="仿宋" w:eastAsia="仿宋" w:cs="仿宋"/>
          <w:sz w:val="32"/>
          <w:szCs w:val="32"/>
        </w:rPr>
        <w:t>1．当年预算执行情况：总分值20分，依据评分标准，部门全年执行数与全年预算数的比率为</w:t>
      </w:r>
      <w:r>
        <w:rPr>
          <w:rFonts w:hint="eastAsia" w:ascii="仿宋" w:hAnsi="仿宋" w:eastAsia="仿宋" w:cs="仿宋"/>
          <w:sz w:val="32"/>
          <w:szCs w:val="32"/>
          <w:lang w:eastAsia="zh-CN"/>
        </w:rPr>
        <w:t>89.13%</w:t>
      </w:r>
      <w:r>
        <w:rPr>
          <w:rFonts w:hint="eastAsia" w:ascii="仿宋" w:hAnsi="仿宋" w:eastAsia="仿宋" w:cs="仿宋"/>
          <w:sz w:val="32"/>
          <w:szCs w:val="32"/>
        </w:rPr>
        <w:t>，计算得分为17.</w:t>
      </w:r>
      <w:r>
        <w:rPr>
          <w:rFonts w:hint="eastAsia" w:ascii="仿宋" w:hAnsi="仿宋" w:eastAsia="仿宋" w:cs="仿宋"/>
          <w:sz w:val="32"/>
          <w:szCs w:val="32"/>
          <w:lang w:val="en-US" w:eastAsia="zh-CN"/>
        </w:rPr>
        <w:t>83</w:t>
      </w:r>
      <w:r>
        <w:rPr>
          <w:rFonts w:hint="eastAsia" w:ascii="仿宋" w:hAnsi="仿宋" w:eastAsia="仿宋" w:cs="仿宋"/>
          <w:sz w:val="32"/>
          <w:szCs w:val="32"/>
        </w:rPr>
        <w:t>分。</w:t>
      </w:r>
    </w:p>
    <w:p>
      <w:pPr>
        <w:spacing w:line="560" w:lineRule="exact"/>
        <w:ind w:firstLine="640"/>
        <w:rPr>
          <w:rFonts w:ascii="仿宋" w:hAnsi="仿宋" w:eastAsia="仿宋" w:cs="仿宋"/>
          <w:sz w:val="32"/>
          <w:szCs w:val="32"/>
        </w:rPr>
      </w:pPr>
      <w:r>
        <w:rPr>
          <w:rFonts w:hint="eastAsia" w:ascii="仿宋" w:hAnsi="仿宋" w:eastAsia="仿宋" w:cs="仿宋"/>
          <w:sz w:val="32"/>
          <w:szCs w:val="32"/>
        </w:rPr>
        <w:t>2．整体绩效目标实现情况：总分值60分，依据评分标准，其中产出指标：“产出数量”得分6分，“产出质量”得分18分，“产出成本”得分6分；效果指标：“经济效益”得分5分，“社会效益”得分5分，“生态效益”得分5分，“可持续影响”得分5分，“服务对象满意度”得分10分。</w:t>
      </w:r>
    </w:p>
    <w:p>
      <w:pPr>
        <w:spacing w:line="560" w:lineRule="exact"/>
        <w:ind w:firstLine="640"/>
        <w:rPr>
          <w:rFonts w:ascii="仿宋" w:hAnsi="仿宋" w:eastAsia="仿宋" w:cs="仿宋"/>
          <w:sz w:val="32"/>
          <w:szCs w:val="32"/>
        </w:rPr>
      </w:pPr>
      <w:r>
        <w:rPr>
          <w:rFonts w:hint="eastAsia" w:ascii="仿宋" w:hAnsi="仿宋" w:eastAsia="仿宋" w:cs="仿宋"/>
          <w:sz w:val="32"/>
          <w:szCs w:val="32"/>
        </w:rPr>
        <w:t>3．预算管理情况：总分值20分，依据评分标准，财务管理方面得分4分，资产管理方面得分4分，绩效管理方面得分4分，结转结余率指标得分4分，部门预决算差异率得分4分。</w:t>
      </w:r>
    </w:p>
    <w:p>
      <w:pPr>
        <w:spacing w:line="560" w:lineRule="exact"/>
        <w:ind w:firstLine="640"/>
        <w:rPr>
          <w:rFonts w:ascii="楷体" w:hAnsi="楷体" w:eastAsia="楷体" w:cs="楷体"/>
          <w:sz w:val="32"/>
          <w:szCs w:val="32"/>
        </w:rPr>
      </w:pPr>
      <w:bookmarkStart w:id="27" w:name="_Toc21779"/>
      <w:r>
        <w:rPr>
          <w:rFonts w:hint="eastAsia" w:ascii="楷体" w:hAnsi="楷体" w:eastAsia="楷体" w:cs="楷体"/>
          <w:sz w:val="32"/>
          <w:szCs w:val="32"/>
        </w:rPr>
        <w:t>（二）存在的问题及原因分析</w:t>
      </w:r>
      <w:bookmarkEnd w:id="27"/>
    </w:p>
    <w:p>
      <w:pPr>
        <w:spacing w:line="560" w:lineRule="exact"/>
        <w:ind w:firstLine="640"/>
        <w:rPr>
          <w:rFonts w:ascii="仿宋" w:hAnsi="仿宋" w:eastAsia="仿宋" w:cs="仿宋"/>
          <w:sz w:val="32"/>
          <w:szCs w:val="32"/>
        </w:rPr>
      </w:pPr>
      <w:r>
        <w:rPr>
          <w:rFonts w:hint="eastAsia" w:ascii="仿宋" w:hAnsi="仿宋" w:eastAsia="仿宋" w:cs="仿宋"/>
          <w:sz w:val="32"/>
          <w:szCs w:val="32"/>
        </w:rPr>
        <w:t>一是项目管理过程仍需加强。个别项目预算执行情况与年初预算目标稍有差异，年中预算调整时未及时予以更正，导致年末实际执行情况不够好。</w:t>
      </w:r>
    </w:p>
    <w:p>
      <w:pPr>
        <w:spacing w:line="560" w:lineRule="exact"/>
        <w:ind w:firstLine="640"/>
        <w:rPr>
          <w:rFonts w:ascii="仿宋" w:hAnsi="仿宋" w:eastAsia="仿宋" w:cs="仿宋"/>
          <w:sz w:val="32"/>
          <w:szCs w:val="32"/>
        </w:rPr>
      </w:pPr>
      <w:r>
        <w:rPr>
          <w:rFonts w:hint="eastAsia" w:ascii="仿宋" w:hAnsi="仿宋" w:eastAsia="仿宋" w:cs="仿宋"/>
          <w:sz w:val="32"/>
          <w:szCs w:val="32"/>
        </w:rPr>
        <w:t>二是绩效管理意识有待进一步加强。各部门要牢固树立绩效意识，加强组织领导，完善工作机制，优化管理流程，将绩效管理与业务工作紧密结合；将绩效管理责任分解落实到各部门、明确到具体责任人，建立层层抓落实的工作责任制，确保各司其职、各负其责。</w:t>
      </w:r>
    </w:p>
    <w:p>
      <w:pPr>
        <w:spacing w:line="560" w:lineRule="exact"/>
        <w:ind w:firstLine="640"/>
        <w:rPr>
          <w:rFonts w:ascii="黑体" w:hAnsi="黑体" w:eastAsia="黑体" w:cs="黑体"/>
          <w:sz w:val="32"/>
          <w:szCs w:val="32"/>
        </w:rPr>
      </w:pPr>
      <w:bookmarkStart w:id="28" w:name="_Toc23566"/>
      <w:r>
        <w:rPr>
          <w:rFonts w:hint="eastAsia" w:ascii="黑体" w:hAnsi="黑体" w:eastAsia="黑体" w:cs="黑体"/>
          <w:sz w:val="32"/>
          <w:szCs w:val="32"/>
        </w:rPr>
        <w:t>六、措施建议</w:t>
      </w:r>
      <w:bookmarkEnd w:id="28"/>
    </w:p>
    <w:p>
      <w:pPr>
        <w:spacing w:line="560" w:lineRule="exact"/>
        <w:ind w:firstLine="640"/>
        <w:rPr>
          <w:rFonts w:ascii="仿宋" w:hAnsi="仿宋" w:eastAsia="仿宋" w:cs="仿宋"/>
          <w:sz w:val="32"/>
          <w:szCs w:val="32"/>
        </w:rPr>
      </w:pPr>
      <w:r>
        <w:rPr>
          <w:rFonts w:hint="eastAsia" w:ascii="仿宋" w:hAnsi="仿宋" w:eastAsia="仿宋" w:cs="仿宋"/>
          <w:sz w:val="32"/>
          <w:szCs w:val="32"/>
        </w:rPr>
        <w:t>下一步，持续强化预算绩效管理体系的广度和深度，完善绩效管理成果应用相关配套制度，把预算绩效结果作为考核考评、监督问责等工作的重要参考，推进预算绩效管理信息公开，形成倒逼机制，推动工作落实。</w:t>
      </w:r>
    </w:p>
    <w:p>
      <w:pPr>
        <w:spacing w:line="560" w:lineRule="exact"/>
        <w:rPr>
          <w:rFonts w:ascii="仿宋" w:hAnsi="仿宋" w:eastAsia="仿宋"/>
        </w:rPr>
      </w:pPr>
    </w:p>
    <w:p>
      <w:pPr>
        <w:pStyle w:val="2"/>
        <w:spacing w:line="560" w:lineRule="exact"/>
        <w:rPr>
          <w:rFonts w:ascii="仿宋" w:hAnsi="仿宋" w:eastAsia="仿宋"/>
        </w:rPr>
      </w:pPr>
    </w:p>
    <w:sectPr>
      <w:footerReference r:id="rId5" w:type="default"/>
      <w:pgSz w:w="11906" w:h="16838"/>
      <w:pgMar w:top="2098" w:right="1474" w:bottom="1984" w:left="1587" w:header="851" w:footer="992" w:gutter="0"/>
      <w:paperSrc w:first="4" w:other="4"/>
      <w:pgNumType w:start="1"/>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ind w:firstLine="360"/>
                          </w:pPr>
                          <w:r>
                            <w:t xml:space="preserve">— </w:t>
                          </w:r>
                          <w:r>
                            <w:fldChar w:fldCharType="begin"/>
                          </w:r>
                          <w:r>
                            <w:instrText xml:space="preserve"> PAGE  \* MERGEFORMAT </w:instrText>
                          </w:r>
                          <w:r>
                            <w:fldChar w:fldCharType="separate"/>
                          </w:r>
                          <w:r>
                            <w:t>18</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BYAAABkcnMvUEsBAhQAFAAAAAgAh07iQLNJWO7QAAAA&#10;BQEAAA8AAAAAAAAAAQAgAAAAOAAAAGRycy9kb3ducmV2LnhtbFBLAQIUABQAAAAIAIdO4kDLlzVR&#10;DwIAAAcEAAAOAAAAAAAAAAEAIAAAADUBAABkcnMvZTJvRG9jLnhtbFBLBQYAAAAABgAGAFkBAAC2&#10;BQAAAAA=&#10;">
              <v:fill on="f" focussize="0,0"/>
              <v:stroke on="f" weight="0.5pt"/>
              <v:imagedata o:title=""/>
              <o:lock v:ext="edit" aspectratio="f"/>
              <v:textbox inset="0mm,0mm,0mm,0mm" style="mso-fit-shape-to-text:t;">
                <w:txbxContent>
                  <w:p>
                    <w:pPr>
                      <w:pStyle w:val="5"/>
                      <w:ind w:firstLine="360"/>
                    </w:pPr>
                    <w:r>
                      <w:t xml:space="preserve">— </w:t>
                    </w:r>
                    <w:r>
                      <w:fldChar w:fldCharType="begin"/>
                    </w:r>
                    <w:r>
                      <w:instrText xml:space="preserve"> PAGE  \* MERGEFORMAT </w:instrText>
                    </w:r>
                    <w:r>
                      <w:fldChar w:fldCharType="separate"/>
                    </w:r>
                    <w:r>
                      <w:t>18</w:t>
                    </w:r>
                    <w:r>
                      <w:fldChar w:fldCharType="end"/>
                    </w:r>
                    <w:r>
                      <w:t xml:space="preserve"> —</w:t>
                    </w:r>
                  </w:p>
                </w:txbxContent>
              </v:textbox>
            </v:shape>
          </w:pict>
        </mc:Fallback>
      </mc:AlternateContent>
    </w:r>
  </w:p>
  <w:p>
    <w:pPr>
      <w:pStyle w:val="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20"/>
      </w:pPr>
      <w:r>
        <w:separator/>
      </w:r>
    </w:p>
  </w:footnote>
  <w:footnote w:type="continuationSeparator" w:id="1">
    <w:p>
      <w:pPr>
        <w:spacing w:line="24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FF1CF2"/>
    <w:multiLevelType w:val="singleLevel"/>
    <w:tmpl w:val="01FF1CF2"/>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doNotDisplayPageBoundaries w:val="1"/>
  <w:embedTrueTypeFonts/>
  <w:saveSubset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M0ZjlhNDc5Njc1YmFmNjM0NmIyOGRlZGU5NjdiY2QifQ=="/>
  </w:docVars>
  <w:rsids>
    <w:rsidRoot w:val="002F16E0"/>
    <w:rsid w:val="00002038"/>
    <w:rsid w:val="0000345B"/>
    <w:rsid w:val="00032913"/>
    <w:rsid w:val="00035B28"/>
    <w:rsid w:val="00042DC4"/>
    <w:rsid w:val="00054A5F"/>
    <w:rsid w:val="00063BEF"/>
    <w:rsid w:val="000973A4"/>
    <w:rsid w:val="00097D68"/>
    <w:rsid w:val="000B10CD"/>
    <w:rsid w:val="000B3246"/>
    <w:rsid w:val="000D40A0"/>
    <w:rsid w:val="000D4B9F"/>
    <w:rsid w:val="000D756C"/>
    <w:rsid w:val="000E30C2"/>
    <w:rsid w:val="000F5957"/>
    <w:rsid w:val="00107127"/>
    <w:rsid w:val="00107D66"/>
    <w:rsid w:val="00126EC4"/>
    <w:rsid w:val="001369E2"/>
    <w:rsid w:val="00185009"/>
    <w:rsid w:val="001B6A05"/>
    <w:rsid w:val="001C46CD"/>
    <w:rsid w:val="001F6AF4"/>
    <w:rsid w:val="002106A9"/>
    <w:rsid w:val="00213F00"/>
    <w:rsid w:val="002433B7"/>
    <w:rsid w:val="00251AB7"/>
    <w:rsid w:val="00264129"/>
    <w:rsid w:val="002765F2"/>
    <w:rsid w:val="002A1A4E"/>
    <w:rsid w:val="002C0320"/>
    <w:rsid w:val="002C7969"/>
    <w:rsid w:val="002D62BF"/>
    <w:rsid w:val="002F0D46"/>
    <w:rsid w:val="002F16E0"/>
    <w:rsid w:val="002F7666"/>
    <w:rsid w:val="003256D3"/>
    <w:rsid w:val="003278F0"/>
    <w:rsid w:val="00384775"/>
    <w:rsid w:val="00390BC0"/>
    <w:rsid w:val="003A39DB"/>
    <w:rsid w:val="003E0AD5"/>
    <w:rsid w:val="003E5F22"/>
    <w:rsid w:val="003E6F3E"/>
    <w:rsid w:val="003E716D"/>
    <w:rsid w:val="003F0898"/>
    <w:rsid w:val="0040481A"/>
    <w:rsid w:val="00407044"/>
    <w:rsid w:val="0041138C"/>
    <w:rsid w:val="00411601"/>
    <w:rsid w:val="004356EA"/>
    <w:rsid w:val="00436457"/>
    <w:rsid w:val="00437933"/>
    <w:rsid w:val="004775A2"/>
    <w:rsid w:val="004909DE"/>
    <w:rsid w:val="004A2906"/>
    <w:rsid w:val="004A6399"/>
    <w:rsid w:val="004F07B0"/>
    <w:rsid w:val="00512F14"/>
    <w:rsid w:val="00516199"/>
    <w:rsid w:val="0055213D"/>
    <w:rsid w:val="00552C76"/>
    <w:rsid w:val="0058550B"/>
    <w:rsid w:val="005961E7"/>
    <w:rsid w:val="005A5C42"/>
    <w:rsid w:val="005C72B7"/>
    <w:rsid w:val="005C7A0F"/>
    <w:rsid w:val="005D12B5"/>
    <w:rsid w:val="005D208F"/>
    <w:rsid w:val="005D370F"/>
    <w:rsid w:val="005D6C49"/>
    <w:rsid w:val="005E1B39"/>
    <w:rsid w:val="00607965"/>
    <w:rsid w:val="00615097"/>
    <w:rsid w:val="006174FC"/>
    <w:rsid w:val="006341EE"/>
    <w:rsid w:val="00643553"/>
    <w:rsid w:val="006614BD"/>
    <w:rsid w:val="0067721F"/>
    <w:rsid w:val="00677CCE"/>
    <w:rsid w:val="00684755"/>
    <w:rsid w:val="006B59BA"/>
    <w:rsid w:val="006C4A14"/>
    <w:rsid w:val="006D2C32"/>
    <w:rsid w:val="007138CB"/>
    <w:rsid w:val="00744F39"/>
    <w:rsid w:val="007452BE"/>
    <w:rsid w:val="00781767"/>
    <w:rsid w:val="007E02F7"/>
    <w:rsid w:val="007F52D7"/>
    <w:rsid w:val="00800FAE"/>
    <w:rsid w:val="00801A63"/>
    <w:rsid w:val="00823FBC"/>
    <w:rsid w:val="00833485"/>
    <w:rsid w:val="008403AD"/>
    <w:rsid w:val="008443E2"/>
    <w:rsid w:val="00860257"/>
    <w:rsid w:val="008713AA"/>
    <w:rsid w:val="00877D32"/>
    <w:rsid w:val="008A4462"/>
    <w:rsid w:val="008B3F72"/>
    <w:rsid w:val="008B4357"/>
    <w:rsid w:val="008B4F9C"/>
    <w:rsid w:val="008D0316"/>
    <w:rsid w:val="008D1BD6"/>
    <w:rsid w:val="008E6C34"/>
    <w:rsid w:val="00907D16"/>
    <w:rsid w:val="009475AC"/>
    <w:rsid w:val="00951F59"/>
    <w:rsid w:val="00975DA7"/>
    <w:rsid w:val="009861C0"/>
    <w:rsid w:val="009A397D"/>
    <w:rsid w:val="009A6B61"/>
    <w:rsid w:val="009B1485"/>
    <w:rsid w:val="009C5B3A"/>
    <w:rsid w:val="009D0363"/>
    <w:rsid w:val="009D1F98"/>
    <w:rsid w:val="00A22846"/>
    <w:rsid w:val="00A945CF"/>
    <w:rsid w:val="00AB087B"/>
    <w:rsid w:val="00AC150D"/>
    <w:rsid w:val="00AE1AA6"/>
    <w:rsid w:val="00AE5F4A"/>
    <w:rsid w:val="00B16B4D"/>
    <w:rsid w:val="00B24E46"/>
    <w:rsid w:val="00B40ABC"/>
    <w:rsid w:val="00B83D90"/>
    <w:rsid w:val="00B9499E"/>
    <w:rsid w:val="00BA0971"/>
    <w:rsid w:val="00BA4F55"/>
    <w:rsid w:val="00BA5AF8"/>
    <w:rsid w:val="00BA63D8"/>
    <w:rsid w:val="00BB463B"/>
    <w:rsid w:val="00BC7A46"/>
    <w:rsid w:val="00BD58A2"/>
    <w:rsid w:val="00C06236"/>
    <w:rsid w:val="00C23352"/>
    <w:rsid w:val="00C464C1"/>
    <w:rsid w:val="00C57131"/>
    <w:rsid w:val="00C92867"/>
    <w:rsid w:val="00CA44F7"/>
    <w:rsid w:val="00CB278C"/>
    <w:rsid w:val="00CC71E5"/>
    <w:rsid w:val="00CE78D2"/>
    <w:rsid w:val="00D3671B"/>
    <w:rsid w:val="00D44716"/>
    <w:rsid w:val="00D62544"/>
    <w:rsid w:val="00D8583E"/>
    <w:rsid w:val="00D97694"/>
    <w:rsid w:val="00DD4A38"/>
    <w:rsid w:val="00E01378"/>
    <w:rsid w:val="00E04479"/>
    <w:rsid w:val="00E25080"/>
    <w:rsid w:val="00E94431"/>
    <w:rsid w:val="00E97215"/>
    <w:rsid w:val="00EA2BD2"/>
    <w:rsid w:val="00EB6B38"/>
    <w:rsid w:val="00EC13E6"/>
    <w:rsid w:val="00EC7911"/>
    <w:rsid w:val="00ED0F0F"/>
    <w:rsid w:val="00EF6354"/>
    <w:rsid w:val="00EF6675"/>
    <w:rsid w:val="00F06D71"/>
    <w:rsid w:val="00F25DCA"/>
    <w:rsid w:val="00F40734"/>
    <w:rsid w:val="00F51EB2"/>
    <w:rsid w:val="00F714DD"/>
    <w:rsid w:val="00F7771C"/>
    <w:rsid w:val="00F853C3"/>
    <w:rsid w:val="00F944FB"/>
    <w:rsid w:val="00FC5CBD"/>
    <w:rsid w:val="00FD3033"/>
    <w:rsid w:val="00FF4C1B"/>
    <w:rsid w:val="014632E9"/>
    <w:rsid w:val="03E33B8E"/>
    <w:rsid w:val="04F106A0"/>
    <w:rsid w:val="0529504F"/>
    <w:rsid w:val="05F92621"/>
    <w:rsid w:val="06441732"/>
    <w:rsid w:val="07162E20"/>
    <w:rsid w:val="095403E2"/>
    <w:rsid w:val="0A0932EE"/>
    <w:rsid w:val="0D375C97"/>
    <w:rsid w:val="0F0C2DC2"/>
    <w:rsid w:val="0F707B5C"/>
    <w:rsid w:val="10721B29"/>
    <w:rsid w:val="10E02E12"/>
    <w:rsid w:val="10EF574B"/>
    <w:rsid w:val="11202687"/>
    <w:rsid w:val="11C61159"/>
    <w:rsid w:val="13C51D43"/>
    <w:rsid w:val="1603A1AF"/>
    <w:rsid w:val="161C2FE7"/>
    <w:rsid w:val="16B85E71"/>
    <w:rsid w:val="16FF7F7D"/>
    <w:rsid w:val="19147D85"/>
    <w:rsid w:val="197F0808"/>
    <w:rsid w:val="19C229C1"/>
    <w:rsid w:val="1A446818"/>
    <w:rsid w:val="1B0D6EF9"/>
    <w:rsid w:val="1D8C23E1"/>
    <w:rsid w:val="1E056B9F"/>
    <w:rsid w:val="21AE7903"/>
    <w:rsid w:val="2244645B"/>
    <w:rsid w:val="22CE1550"/>
    <w:rsid w:val="24612639"/>
    <w:rsid w:val="24AF7273"/>
    <w:rsid w:val="25DB57EF"/>
    <w:rsid w:val="26533C02"/>
    <w:rsid w:val="27BF17FE"/>
    <w:rsid w:val="281A55F0"/>
    <w:rsid w:val="2BB807BB"/>
    <w:rsid w:val="2CE16D42"/>
    <w:rsid w:val="2F962AD5"/>
    <w:rsid w:val="30104654"/>
    <w:rsid w:val="31344D88"/>
    <w:rsid w:val="31C87DB2"/>
    <w:rsid w:val="332D561C"/>
    <w:rsid w:val="342F27ED"/>
    <w:rsid w:val="345B6EE4"/>
    <w:rsid w:val="34B33810"/>
    <w:rsid w:val="34EA7615"/>
    <w:rsid w:val="35916A7B"/>
    <w:rsid w:val="372912BD"/>
    <w:rsid w:val="377E8029"/>
    <w:rsid w:val="37CFD1D1"/>
    <w:rsid w:val="38E70258"/>
    <w:rsid w:val="390B4E92"/>
    <w:rsid w:val="39171FDB"/>
    <w:rsid w:val="393C2CDA"/>
    <w:rsid w:val="399028AB"/>
    <w:rsid w:val="39984218"/>
    <w:rsid w:val="39C62DF3"/>
    <w:rsid w:val="3B5A2114"/>
    <w:rsid w:val="3BFDB9C2"/>
    <w:rsid w:val="3DD64E6A"/>
    <w:rsid w:val="3E3529ED"/>
    <w:rsid w:val="3F5DAD4D"/>
    <w:rsid w:val="407E7DCE"/>
    <w:rsid w:val="40C477AB"/>
    <w:rsid w:val="417F49B7"/>
    <w:rsid w:val="43BE6733"/>
    <w:rsid w:val="446948F1"/>
    <w:rsid w:val="44FF6125"/>
    <w:rsid w:val="453E4E1E"/>
    <w:rsid w:val="45E618D3"/>
    <w:rsid w:val="48FB7F0F"/>
    <w:rsid w:val="4AB10DA0"/>
    <w:rsid w:val="4D8B3B2A"/>
    <w:rsid w:val="4DD728CB"/>
    <w:rsid w:val="4F0227D3"/>
    <w:rsid w:val="50C11D33"/>
    <w:rsid w:val="50F722E9"/>
    <w:rsid w:val="514910B7"/>
    <w:rsid w:val="520143AC"/>
    <w:rsid w:val="533254A4"/>
    <w:rsid w:val="536B11A2"/>
    <w:rsid w:val="5372797E"/>
    <w:rsid w:val="54FC30E9"/>
    <w:rsid w:val="55CC2F32"/>
    <w:rsid w:val="55E4364E"/>
    <w:rsid w:val="564E1990"/>
    <w:rsid w:val="5802341B"/>
    <w:rsid w:val="59F85C24"/>
    <w:rsid w:val="5B7E5185"/>
    <w:rsid w:val="5CC04E72"/>
    <w:rsid w:val="5DFE6379"/>
    <w:rsid w:val="5EEC43C3"/>
    <w:rsid w:val="5F6E5059"/>
    <w:rsid w:val="5FA744A4"/>
    <w:rsid w:val="60162421"/>
    <w:rsid w:val="60A47D6E"/>
    <w:rsid w:val="63145096"/>
    <w:rsid w:val="63B6733F"/>
    <w:rsid w:val="65516FAF"/>
    <w:rsid w:val="67375C26"/>
    <w:rsid w:val="67D9176F"/>
    <w:rsid w:val="67DBE381"/>
    <w:rsid w:val="695F0147"/>
    <w:rsid w:val="69894F6A"/>
    <w:rsid w:val="6A4E44FB"/>
    <w:rsid w:val="6BBDB6DA"/>
    <w:rsid w:val="6C7C38A7"/>
    <w:rsid w:val="6C855748"/>
    <w:rsid w:val="6CCF034A"/>
    <w:rsid w:val="6F7F5520"/>
    <w:rsid w:val="704A75BC"/>
    <w:rsid w:val="718D148A"/>
    <w:rsid w:val="722F26B5"/>
    <w:rsid w:val="72F63A07"/>
    <w:rsid w:val="73BFE014"/>
    <w:rsid w:val="74092FEC"/>
    <w:rsid w:val="742F495A"/>
    <w:rsid w:val="74AB01F6"/>
    <w:rsid w:val="74D04085"/>
    <w:rsid w:val="755B40D5"/>
    <w:rsid w:val="775B783C"/>
    <w:rsid w:val="7A7077BE"/>
    <w:rsid w:val="7BA839AD"/>
    <w:rsid w:val="7BDA1655"/>
    <w:rsid w:val="7D8D2A94"/>
    <w:rsid w:val="7DD00F61"/>
    <w:rsid w:val="7DDD7C39"/>
    <w:rsid w:val="7DFFD8F9"/>
    <w:rsid w:val="7F02098C"/>
    <w:rsid w:val="7FFFA0E6"/>
    <w:rsid w:val="976F19BB"/>
    <w:rsid w:val="9FFF69BD"/>
    <w:rsid w:val="AFFD921D"/>
    <w:rsid w:val="BF7548E6"/>
    <w:rsid w:val="BF7BDD95"/>
    <w:rsid w:val="BFF9C788"/>
    <w:rsid w:val="D7DB7235"/>
    <w:rsid w:val="DCFECB1F"/>
    <w:rsid w:val="DECEB700"/>
    <w:rsid w:val="DF3F11DC"/>
    <w:rsid w:val="E777351D"/>
    <w:rsid w:val="EAA6FF20"/>
    <w:rsid w:val="EEB7A396"/>
    <w:rsid w:val="F7CC23DD"/>
    <w:rsid w:val="FAF75C76"/>
    <w:rsid w:val="FCFF58B5"/>
    <w:rsid w:val="FDF5D584"/>
    <w:rsid w:val="FEFEB88D"/>
    <w:rsid w:val="FF7FA94C"/>
    <w:rsid w:val="FFE7C257"/>
    <w:rsid w:val="FFFB300E"/>
    <w:rsid w:val="FFFF61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420" w:firstLineChars="20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link w:val="22"/>
    <w:qFormat/>
    <w:uiPriority w:val="0"/>
    <w:pPr>
      <w:keepNext/>
      <w:keepLines/>
      <w:spacing w:before="100" w:beforeAutospacing="1" w:after="100" w:afterAutospacing="1"/>
      <w:outlineLvl w:val="1"/>
    </w:pPr>
    <w:rPr>
      <w:rFonts w:ascii="Cambria" w:hAnsi="Cambria" w:eastAsia="黑体" w:cs="Times New Roman"/>
      <w:b/>
      <w:bCs/>
      <w:kern w:val="0"/>
      <w:sz w:val="36"/>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eastAsia="宋体" w:cs="Times New Roman"/>
      <w:szCs w:val="20"/>
      <w:lang w:val="zh-CN"/>
    </w:rPr>
  </w:style>
  <w:style w:type="paragraph" w:styleId="4">
    <w:name w:val="annotation text"/>
    <w:basedOn w:val="1"/>
    <w:link w:val="16"/>
    <w:qFormat/>
    <w:uiPriority w:val="0"/>
    <w:pPr>
      <w:jc w:val="left"/>
    </w:pPr>
  </w:style>
  <w:style w:type="paragraph" w:styleId="5">
    <w:name w:val="footer"/>
    <w:basedOn w:val="1"/>
    <w:link w:val="15"/>
    <w:qFormat/>
    <w:uiPriority w:val="99"/>
    <w:pPr>
      <w:tabs>
        <w:tab w:val="center" w:pos="4153"/>
        <w:tab w:val="right" w:pos="8306"/>
      </w:tabs>
      <w:snapToGrid w:val="0"/>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rPr>
  </w:style>
  <w:style w:type="paragraph" w:styleId="8">
    <w:name w:val="Normal (Web)"/>
    <w:basedOn w:val="1"/>
    <w:qFormat/>
    <w:uiPriority w:val="0"/>
    <w:pPr>
      <w:spacing w:beforeAutospacing="1" w:afterAutospacing="1"/>
      <w:jc w:val="left"/>
    </w:pPr>
    <w:rPr>
      <w:rFonts w:cs="Times New Roman"/>
      <w:kern w:val="0"/>
      <w:sz w:val="24"/>
    </w:rPr>
  </w:style>
  <w:style w:type="paragraph" w:styleId="9">
    <w:name w:val="annotation subject"/>
    <w:basedOn w:val="4"/>
    <w:next w:val="4"/>
    <w:link w:val="17"/>
    <w:qFormat/>
    <w:uiPriority w:val="0"/>
    <w:rPr>
      <w:b/>
      <w:bCs/>
    </w:rPr>
  </w:style>
  <w:style w:type="paragraph" w:styleId="10">
    <w:name w:val="Body Text First Indent 2"/>
    <w:qFormat/>
    <w:uiPriority w:val="99"/>
    <w:pPr>
      <w:widowControl w:val="0"/>
      <w:suppressAutoHyphens/>
      <w:ind w:firstLine="420" w:firstLineChars="190"/>
      <w:jc w:val="both"/>
    </w:pPr>
    <w:rPr>
      <w:rFonts w:ascii="方正小标宋简体" w:hAnsi="Calibri" w:eastAsia="方正小标宋简体" w:cs="Times New Roman"/>
      <w:color w:val="000000"/>
      <w:spacing w:val="30"/>
      <w:kern w:val="2"/>
      <w:sz w:val="44"/>
      <w:szCs w:val="24"/>
      <w:lang w:val="en-US" w:eastAsia="zh-CN" w:bidi="ar-SA"/>
    </w:rPr>
  </w:style>
  <w:style w:type="character" w:styleId="13">
    <w:name w:val="annotation reference"/>
    <w:basedOn w:val="12"/>
    <w:qFormat/>
    <w:uiPriority w:val="0"/>
    <w:rPr>
      <w:sz w:val="21"/>
      <w:szCs w:val="21"/>
    </w:rPr>
  </w:style>
  <w:style w:type="character" w:customStyle="1" w:styleId="14">
    <w:name w:val="页眉 字符"/>
    <w:basedOn w:val="12"/>
    <w:link w:val="6"/>
    <w:qFormat/>
    <w:uiPriority w:val="0"/>
    <w:rPr>
      <w:kern w:val="2"/>
      <w:sz w:val="18"/>
      <w:szCs w:val="18"/>
    </w:rPr>
  </w:style>
  <w:style w:type="character" w:customStyle="1" w:styleId="15">
    <w:name w:val="页脚 字符"/>
    <w:basedOn w:val="12"/>
    <w:link w:val="5"/>
    <w:qFormat/>
    <w:uiPriority w:val="99"/>
    <w:rPr>
      <w:kern w:val="2"/>
      <w:sz w:val="18"/>
      <w:szCs w:val="18"/>
    </w:rPr>
  </w:style>
  <w:style w:type="character" w:customStyle="1" w:styleId="16">
    <w:name w:val="批注文字 字符"/>
    <w:basedOn w:val="12"/>
    <w:link w:val="4"/>
    <w:qFormat/>
    <w:uiPriority w:val="0"/>
    <w:rPr>
      <w:rFonts w:asciiTheme="minorHAnsi" w:hAnsiTheme="minorHAnsi" w:eastAsiaTheme="minorEastAsia" w:cstheme="minorBidi"/>
      <w:kern w:val="2"/>
      <w:sz w:val="21"/>
      <w:szCs w:val="24"/>
    </w:rPr>
  </w:style>
  <w:style w:type="character" w:customStyle="1" w:styleId="17">
    <w:name w:val="批注主题 字符"/>
    <w:basedOn w:val="16"/>
    <w:link w:val="9"/>
    <w:qFormat/>
    <w:uiPriority w:val="0"/>
    <w:rPr>
      <w:rFonts w:asciiTheme="minorHAnsi" w:hAnsiTheme="minorHAnsi" w:eastAsiaTheme="minorEastAsia" w:cstheme="minorBidi"/>
      <w:b/>
      <w:bCs/>
      <w:kern w:val="2"/>
      <w:sz w:val="21"/>
      <w:szCs w:val="24"/>
    </w:rPr>
  </w:style>
  <w:style w:type="paragraph" w:customStyle="1" w:styleId="18">
    <w:name w:val="修订1"/>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19">
    <w:name w:val="修订2"/>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20">
    <w:name w:val="修订3"/>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21">
    <w:name w:val="修订4"/>
    <w:hidden/>
    <w:semiHidden/>
    <w:qFormat/>
    <w:uiPriority w:val="99"/>
    <w:rPr>
      <w:rFonts w:asciiTheme="minorHAnsi" w:hAnsiTheme="minorHAnsi" w:eastAsiaTheme="minorEastAsia" w:cstheme="minorBidi"/>
      <w:kern w:val="2"/>
      <w:sz w:val="21"/>
      <w:szCs w:val="24"/>
      <w:lang w:val="en-US" w:eastAsia="zh-CN" w:bidi="ar-SA"/>
    </w:rPr>
  </w:style>
  <w:style w:type="character" w:customStyle="1" w:styleId="22">
    <w:name w:val="标题 2 字符"/>
    <w:link w:val="3"/>
    <w:qFormat/>
    <w:uiPriority w:val="9"/>
    <w:rPr>
      <w:rFonts w:ascii="Cambria" w:hAnsi="Cambria" w:eastAsia="黑体" w:cs="Times New Roman"/>
      <w:b/>
      <w:bCs/>
      <w:kern w:val="0"/>
      <w:sz w:val="36"/>
      <w:szCs w:val="32"/>
    </w:rPr>
  </w:style>
  <w:style w:type="paragraph" w:customStyle="1" w:styleId="23">
    <w:name w:val="WPSOffice手动目录 1"/>
    <w:qFormat/>
    <w:uiPriority w:val="0"/>
    <w:rPr>
      <w:rFonts w:ascii="Times New Roman" w:hAnsi="Times New Roman" w:eastAsia="宋体" w:cs="Times New Roman"/>
      <w:lang w:val="en-US" w:eastAsia="zh-CN" w:bidi="ar-SA"/>
    </w:rPr>
  </w:style>
  <w:style w:type="paragraph" w:customStyle="1" w:styleId="24">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25">
    <w:name w:val="修订5"/>
    <w:hidden/>
    <w:unhideWhenUsed/>
    <w:qFormat/>
    <w:uiPriority w:val="99"/>
    <w:rPr>
      <w:rFonts w:asciiTheme="minorHAnsi" w:hAnsiTheme="minorHAnsi" w:eastAsiaTheme="minorEastAsia" w:cstheme="minorBidi"/>
      <w:kern w:val="2"/>
      <w:sz w:val="21"/>
      <w:szCs w:val="24"/>
      <w:lang w:val="en-US" w:eastAsia="zh-CN" w:bidi="ar-SA"/>
    </w:rPr>
  </w:style>
  <w:style w:type="paragraph" w:styleId="26">
    <w:name w:val="List Paragraph"/>
    <w:basedOn w:val="1"/>
    <w:unhideWhenUsed/>
    <w:qFormat/>
    <w:uiPriority w:val="99"/>
  </w:style>
  <w:style w:type="paragraph" w:customStyle="1" w:styleId="27">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28">
    <w:name w:val="修订6"/>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22</Pages>
  <Words>10613</Words>
  <Characters>11366</Characters>
  <Lines>81</Lines>
  <Paragraphs>23</Paragraphs>
  <TotalTime>2</TotalTime>
  <ScaleCrop>false</ScaleCrop>
  <LinksUpToDate>false</LinksUpToDate>
  <CharactersWithSpaces>11380</CharactersWithSpaces>
  <Application>WPS Office_11.8.2.10630_F1E327BC-269C-435d-A152-05C5408002CA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2022-05-16T14:10:00Z</dcterms:created>
  <dc:creator>75629</dc:creator>
  <cp:lastModifiedBy>bjrd</cp:lastModifiedBy>
  <cp:lastPrinted>2024-06-07T17:07:00Z</cp:lastPrinted>
  <dcterms:modified xsi:type="dcterms:W3CDTF">2024-06-12T10:43:40Z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2052-11.8.2.10630</vt:lpwstr>
  </property>
  <property fmtid="{D5CDD505-2E9C-101B-9397-08002B2CF9AE}" pid="3" name="ICV">
    <vt:lpwstr>2CBDFB6DC8734889B1E1F0575A518FB8_13</vt:lpwstr>
  </property>
</Properties>
</file>