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4D3A9">
      <w:pPr>
        <w:spacing w:line="580" w:lineRule="exact"/>
        <w:rPr>
          <w:rFonts w:hint="eastAsia" w:eastAsia="黑体"/>
          <w:bCs/>
          <w:kern w:val="0"/>
          <w:sz w:val="32"/>
          <w:szCs w:val="32"/>
          <w:lang w:bidi="ar"/>
        </w:rPr>
      </w:pPr>
      <w:r>
        <w:rPr>
          <w:rFonts w:hint="eastAsia" w:eastAsia="黑体"/>
          <w:bCs/>
          <w:kern w:val="0"/>
          <w:sz w:val="32"/>
          <w:szCs w:val="32"/>
          <w:lang w:bidi="ar"/>
        </w:rPr>
        <w:t>附件</w:t>
      </w:r>
    </w:p>
    <w:p w14:paraId="37632000">
      <w:pPr>
        <w:pStyle w:val="4"/>
        <w:tabs>
          <w:tab w:val="left" w:pos="210"/>
          <w:tab w:val="left" w:pos="2552"/>
        </w:tabs>
        <w:overflowPunct w:val="0"/>
        <w:spacing w:after="0" w:line="580" w:lineRule="exact"/>
        <w:ind w:left="0" w:leftChars="0"/>
        <w:rPr>
          <w:rFonts w:hint="eastAsia" w:ascii="Times New Roman" w:hAnsi="Times New Roman"/>
          <w:bCs/>
          <w:kern w:val="0"/>
          <w:sz w:val="32"/>
          <w:szCs w:val="32"/>
          <w:lang w:bidi="ar"/>
        </w:rPr>
      </w:pPr>
    </w:p>
    <w:p w14:paraId="0507EADE">
      <w:pPr>
        <w:tabs>
          <w:tab w:val="left" w:pos="210"/>
          <w:tab w:val="left" w:pos="2552"/>
        </w:tabs>
        <w:spacing w:line="580" w:lineRule="exact"/>
        <w:jc w:val="center"/>
        <w:textAlignment w:val="center"/>
        <w:rPr>
          <w:rStyle w:val="9"/>
          <w:rFonts w:hint="default" w:ascii="Times New Roman" w:eastAsia="方正小标宋简体" w:cs="Times New Roman"/>
          <w:bCs/>
          <w:sz w:val="44"/>
          <w:szCs w:val="44"/>
          <w:lang w:bidi="ar"/>
        </w:rPr>
      </w:pPr>
      <w:r>
        <w:rPr>
          <w:rFonts w:hint="eastAsia" w:eastAsia="方正小标宋简体"/>
          <w:bCs/>
          <w:color w:val="000000"/>
          <w:kern w:val="0"/>
          <w:sz w:val="44"/>
          <w:szCs w:val="44"/>
          <w:lang w:bidi="ar"/>
        </w:rPr>
        <w:t>市人大常委会</w:t>
      </w:r>
      <w:r>
        <w:rPr>
          <w:rStyle w:val="8"/>
          <w:rFonts w:hint="eastAsia" w:eastAsia="方正小标宋简体"/>
          <w:bCs/>
          <w:sz w:val="44"/>
          <w:szCs w:val="44"/>
          <w:lang w:bidi="ar"/>
        </w:rPr>
        <w:t>2025</w:t>
      </w:r>
      <w:r>
        <w:rPr>
          <w:rStyle w:val="9"/>
          <w:rFonts w:hint="default" w:ascii="Times New Roman" w:eastAsia="方正小标宋简体" w:cs="Times New Roman"/>
          <w:bCs/>
          <w:sz w:val="44"/>
          <w:szCs w:val="44"/>
          <w:lang w:bidi="ar"/>
        </w:rPr>
        <w:t>年度规范性文件备案目录</w:t>
      </w:r>
    </w:p>
    <w:p w14:paraId="326A3EC2">
      <w:pPr>
        <w:tabs>
          <w:tab w:val="left" w:pos="210"/>
          <w:tab w:val="left" w:pos="2552"/>
        </w:tabs>
        <w:spacing w:line="580" w:lineRule="exact"/>
        <w:rPr>
          <w:rStyle w:val="9"/>
          <w:rFonts w:hint="default" w:ascii="Times New Roman" w:eastAsia="方正小标宋简体" w:cs="Times New Roman"/>
          <w:bCs/>
          <w:sz w:val="32"/>
          <w:szCs w:val="32"/>
          <w:lang w:bidi="ar"/>
        </w:rPr>
      </w:pPr>
    </w:p>
    <w:tbl>
      <w:tblPr>
        <w:tblStyle w:val="6"/>
        <w:tblW w:w="9026" w:type="dxa"/>
        <w:jc w:val="center"/>
        <w:tblLayout w:type="fixed"/>
        <w:tblCellMar>
          <w:top w:w="0" w:type="dxa"/>
          <w:left w:w="108" w:type="dxa"/>
          <w:bottom w:w="0" w:type="dxa"/>
          <w:right w:w="108" w:type="dxa"/>
        </w:tblCellMar>
      </w:tblPr>
      <w:tblGrid>
        <w:gridCol w:w="1708"/>
        <w:gridCol w:w="4933"/>
        <w:gridCol w:w="2385"/>
      </w:tblGrid>
      <w:tr w14:paraId="1FA22303">
        <w:tblPrEx>
          <w:tblCellMar>
            <w:top w:w="0" w:type="dxa"/>
            <w:left w:w="108" w:type="dxa"/>
            <w:bottom w:w="0" w:type="dxa"/>
            <w:right w:w="108" w:type="dxa"/>
          </w:tblCellMar>
        </w:tblPrEx>
        <w:trPr>
          <w:tblHeade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F35054C">
            <w:pPr>
              <w:tabs>
                <w:tab w:val="left" w:pos="210"/>
                <w:tab w:val="left" w:pos="2552"/>
              </w:tabs>
              <w:spacing w:line="580" w:lineRule="exact"/>
              <w:jc w:val="center"/>
              <w:textAlignment w:val="center"/>
              <w:rPr>
                <w:rFonts w:hint="eastAsia" w:eastAsia="黑体"/>
                <w:bCs/>
                <w:color w:val="000000"/>
                <w:sz w:val="32"/>
                <w:szCs w:val="32"/>
              </w:rPr>
            </w:pPr>
            <w:r>
              <w:rPr>
                <w:rStyle w:val="10"/>
                <w:rFonts w:hint="default" w:ascii="Times New Roman" w:eastAsia="黑体" w:cs="Times New Roman"/>
                <w:b w:val="0"/>
                <w:bCs/>
                <w:sz w:val="32"/>
                <w:szCs w:val="32"/>
                <w:lang w:bidi="ar"/>
              </w:rPr>
              <w:t>备案编号</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C6BD991">
            <w:pPr>
              <w:tabs>
                <w:tab w:val="left" w:pos="210"/>
                <w:tab w:val="left" w:pos="2552"/>
              </w:tabs>
              <w:spacing w:line="580" w:lineRule="exact"/>
              <w:jc w:val="center"/>
              <w:textAlignment w:val="center"/>
              <w:rPr>
                <w:rFonts w:hint="eastAsia" w:eastAsia="黑体"/>
                <w:bCs/>
                <w:color w:val="000000"/>
                <w:sz w:val="32"/>
                <w:szCs w:val="32"/>
              </w:rPr>
            </w:pPr>
            <w:r>
              <w:rPr>
                <w:rStyle w:val="10"/>
                <w:rFonts w:hint="default" w:ascii="Times New Roman" w:eastAsia="黑体" w:cs="Times New Roman"/>
                <w:b w:val="0"/>
                <w:bCs/>
                <w:sz w:val="32"/>
                <w:szCs w:val="32"/>
                <w:lang w:bidi="ar"/>
              </w:rPr>
              <w:t>规范性文件名称</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83AB949">
            <w:pPr>
              <w:tabs>
                <w:tab w:val="left" w:pos="210"/>
                <w:tab w:val="left" w:pos="2552"/>
              </w:tabs>
              <w:spacing w:line="580" w:lineRule="exact"/>
              <w:textAlignment w:val="center"/>
              <w:rPr>
                <w:rFonts w:hint="eastAsia" w:eastAsia="黑体"/>
                <w:bCs/>
                <w:color w:val="000000"/>
                <w:sz w:val="32"/>
                <w:szCs w:val="32"/>
              </w:rPr>
            </w:pPr>
            <w:r>
              <w:rPr>
                <w:rStyle w:val="10"/>
                <w:rFonts w:hint="default" w:ascii="Times New Roman" w:eastAsia="黑体" w:cs="Times New Roman"/>
                <w:b w:val="0"/>
                <w:bCs/>
                <w:sz w:val="32"/>
                <w:szCs w:val="32"/>
                <w:lang w:bidi="ar"/>
              </w:rPr>
              <w:t>规范性文件文号</w:t>
            </w:r>
          </w:p>
        </w:tc>
      </w:tr>
      <w:tr w14:paraId="0383AC2F">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FB31DD5">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C455C1D">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北京市人民政府关于修改和废止部分市政府规章的决定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2FBC93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市政府令</w:t>
            </w:r>
          </w:p>
          <w:p w14:paraId="170EE45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第315号</w:t>
            </w:r>
          </w:p>
        </w:tc>
      </w:tr>
      <w:tr w14:paraId="28BEC1A3">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04E7F2B">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D2AD3A6">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北京市人民政府规章立法后评估办法</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82DA50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市政府令</w:t>
            </w:r>
          </w:p>
          <w:p w14:paraId="71BCDBF2">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第316号</w:t>
            </w:r>
          </w:p>
        </w:tc>
      </w:tr>
      <w:tr w14:paraId="6C4779E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CA44033">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202500003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9F9BF56">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北京市税费征收保障办法</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180CCA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市政府令</w:t>
            </w:r>
          </w:p>
          <w:p w14:paraId="74C156F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第317号</w:t>
            </w:r>
          </w:p>
        </w:tc>
      </w:tr>
      <w:tr w14:paraId="47C51861">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42A9637">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202500004</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9114BCE">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北京市无线电管理规定</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C84117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市政府令</w:t>
            </w:r>
          </w:p>
          <w:p w14:paraId="4034301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第318号</w:t>
            </w:r>
          </w:p>
        </w:tc>
      </w:tr>
      <w:tr w14:paraId="6ABCD28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1744679">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202500005</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C25384F">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北京市科学技术奖励办法</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5BFDF6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市政府令</w:t>
            </w:r>
          </w:p>
          <w:p w14:paraId="4B6105C6">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第319号</w:t>
            </w:r>
          </w:p>
        </w:tc>
      </w:tr>
      <w:tr w14:paraId="4B154472">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BC97AA7">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202500006</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EE6FEDB">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北京市“门前三包”责任制管理办法</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B59B9F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市政府令</w:t>
            </w:r>
          </w:p>
          <w:p w14:paraId="4940A86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第320号</w:t>
            </w:r>
          </w:p>
        </w:tc>
      </w:tr>
      <w:tr w14:paraId="53CEEF9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A3A80F0">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202500007</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AACAC6C">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北京市人民政府关于收回一批行政执法职权的决定</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E6756D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13E8D2E4">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〔2025〕5号</w:t>
            </w:r>
          </w:p>
        </w:tc>
      </w:tr>
      <w:tr w14:paraId="131C5036">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7AD84CA">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202500008</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4238F59">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北京市人民政府关于实施工作日高峰时段区域限行交通管理措施的通告</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38D3AB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37441BB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〔2025〕6号</w:t>
            </w:r>
          </w:p>
        </w:tc>
      </w:tr>
      <w:tr w14:paraId="5D155F49">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54C4148">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202500009</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EB4B92F">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北京市人民政府关于划定禁止使用高排放非道路移动机械区域的通告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122925B">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7FC525B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〔2025〕7号</w:t>
            </w:r>
          </w:p>
        </w:tc>
      </w:tr>
      <w:tr w14:paraId="41EA82DB">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9C7A593">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202500010</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4B464C9">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北京市人民政府关于印发《北京市推动总部企业高质量发展的若干措施》的通知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8041DA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6926DEE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〔2025〕8号</w:t>
            </w:r>
          </w:p>
        </w:tc>
      </w:tr>
      <w:tr w14:paraId="1147F24D">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1BB1A2C">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8C74264">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北京市人民政府关于印发《国际医药创新公园高质量建设实施方案（2025—2030年）》的通知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FE4C78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7ABC083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〔2025〕9号</w:t>
            </w:r>
          </w:p>
        </w:tc>
      </w:tr>
      <w:tr w14:paraId="4382F0C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3603586">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604F4A1">
            <w:pPr>
              <w:widowControl/>
              <w:spacing w:line="600" w:lineRule="exact"/>
              <w:textAlignment w:val="center"/>
              <w:rPr>
                <w:rFonts w:hint="eastAsia" w:eastAsia="仿宋_GB2312"/>
                <w:bCs/>
                <w:color w:val="000000"/>
                <w:spacing w:val="-10"/>
                <w:kern w:val="0"/>
                <w:sz w:val="32"/>
                <w:szCs w:val="32"/>
                <w:lang w:bidi="ar"/>
              </w:rPr>
            </w:pPr>
            <w:r>
              <w:rPr>
                <w:rFonts w:hint="eastAsia" w:eastAsia="仿宋_GB2312"/>
                <w:bCs/>
                <w:color w:val="000000"/>
                <w:kern w:val="0"/>
                <w:sz w:val="32"/>
                <w:szCs w:val="32"/>
                <w:lang w:bidi="ar"/>
              </w:rPr>
              <w:t xml:space="preserve">北京市人民政府关于拒马河张坊水利枢纽工程占地和淹没区禁止新增建设项目和迁入人口的通告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098DE4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4372E49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〔2025〕11号</w:t>
            </w:r>
          </w:p>
        </w:tc>
      </w:tr>
      <w:tr w14:paraId="4AABF809">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9C1A10A">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3B6C01E">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北京市人民政府关于由北京经济技术开发区管理委员会行使部分行政权力等事项的决定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56B623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5D8B5D8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〔2025〕12号</w:t>
            </w:r>
          </w:p>
        </w:tc>
      </w:tr>
      <w:tr w14:paraId="66F8DC90">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76E3067">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202500014</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8545866">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北京市人民政府关于房山区二道河水库建设工程占地和淹没区禁止新增建设项目和迁入人口的通告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953982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42DEC26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〔2025〕14号</w:t>
            </w:r>
          </w:p>
        </w:tc>
      </w:tr>
      <w:tr w14:paraId="7C531AF3">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2C586EE">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202500015</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811F539">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北京市人民政府关于昌平区西峰山水库工程占地和淹没区禁止新增建设项目和迁入人口的通告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3B45C0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60E78428">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〔2025〕16号</w:t>
            </w:r>
          </w:p>
        </w:tc>
      </w:tr>
      <w:tr w14:paraId="4F30DD9B">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A242DFD">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202500016</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AC76EDE">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北京市人民政府关于调整公布平谷区、延庆区长城保护范围及建设控制地带的通知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AE8083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1CE1BC2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〔2025〕17号</w:t>
            </w:r>
          </w:p>
        </w:tc>
      </w:tr>
      <w:tr w14:paraId="489497F1">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2B527FC">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202500017</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1092E63">
            <w:pPr>
              <w:widowControl/>
              <w:spacing w:line="600" w:lineRule="exact"/>
              <w:textAlignment w:val="center"/>
              <w:rPr>
                <w:rFonts w:hint="eastAsia" w:eastAsia="仿宋_GB2312"/>
                <w:bCs/>
                <w:color w:val="000000"/>
                <w:spacing w:val="-8"/>
                <w:kern w:val="0"/>
                <w:sz w:val="32"/>
                <w:szCs w:val="32"/>
                <w:lang w:bidi="ar"/>
              </w:rPr>
            </w:pPr>
            <w:r>
              <w:rPr>
                <w:rFonts w:hint="eastAsia" w:eastAsia="仿宋_GB2312"/>
                <w:bCs/>
                <w:color w:val="000000"/>
                <w:kern w:val="0"/>
                <w:sz w:val="32"/>
                <w:szCs w:val="32"/>
                <w:lang w:bidi="ar"/>
              </w:rPr>
              <w:t xml:space="preserve">北京市人民政府关于印发《北京市深化改革提振消费专项行动方案》的通知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60DB97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36B26A7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〔2025〕18号</w:t>
            </w:r>
          </w:p>
        </w:tc>
      </w:tr>
      <w:tr w14:paraId="481B80FB">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67415AD">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202500018</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9BCA1E8">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北京市人民政府关于在本市部分行政区域内禁止放飞、升放影响飞行安全的鸟类动物和其他物体的通告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6625C6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493F3B0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〔2025〕19号</w:t>
            </w:r>
          </w:p>
        </w:tc>
      </w:tr>
      <w:tr w14:paraId="34BED1E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5D7F079">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202500019</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9BA60DC">
            <w:pPr>
              <w:widowControl/>
              <w:spacing w:line="600" w:lineRule="exact"/>
              <w:textAlignment w:val="center"/>
              <w:rPr>
                <w:rFonts w:hint="eastAsia" w:eastAsia="仿宋_GB2312"/>
                <w:bCs/>
                <w:color w:val="000000"/>
                <w:spacing w:val="-8"/>
                <w:kern w:val="0"/>
                <w:sz w:val="32"/>
                <w:szCs w:val="32"/>
                <w:lang w:bidi="ar"/>
              </w:rPr>
            </w:pPr>
            <w:r>
              <w:rPr>
                <w:rFonts w:hint="eastAsia" w:eastAsia="仿宋_GB2312"/>
                <w:bCs/>
                <w:color w:val="000000"/>
                <w:kern w:val="0"/>
                <w:sz w:val="32"/>
                <w:szCs w:val="32"/>
                <w:lang w:bidi="ar"/>
              </w:rPr>
              <w:t xml:space="preserve">北京市人民政府关于公布无人驾驶航空器管制空域范围的通告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EC596A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63DCE89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〔2025〕20号</w:t>
            </w:r>
          </w:p>
        </w:tc>
      </w:tr>
      <w:tr w14:paraId="4CF9278D">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83FC1F9">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202500020</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2322224">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北京市人民政府关于印发《北京市居住公共服务设施配置指标》和《北京市居住公共服务设施配置指标实施意见》的通知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407689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5B4BF898">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〔2025〕25号</w:t>
            </w:r>
          </w:p>
        </w:tc>
      </w:tr>
      <w:tr w14:paraId="084D3A51">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C224612">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202500021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394E95F">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北京市人民政府关于印发《北京市政务服务场所管理办法》的通知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5064CA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4839BC9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〔2025〕27号</w:t>
            </w:r>
          </w:p>
        </w:tc>
      </w:tr>
      <w:tr w14:paraId="347C175F">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01EBE83">
            <w:pPr>
              <w:spacing w:line="580" w:lineRule="exact"/>
              <w:jc w:val="center"/>
              <w:textAlignment w:val="center"/>
              <w:rPr>
                <w:rFonts w:hint="eastAsia"/>
                <w:bCs/>
                <w:color w:val="000000"/>
                <w:sz w:val="32"/>
                <w:szCs w:val="32"/>
              </w:rPr>
            </w:pPr>
            <w:r>
              <w:rPr>
                <w:rFonts w:hint="eastAsia"/>
                <w:bCs/>
                <w:color w:val="000000"/>
                <w:kern w:val="0"/>
                <w:sz w:val="32"/>
                <w:szCs w:val="32"/>
                <w:lang w:bidi="ar"/>
              </w:rPr>
              <w:t>202500022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4E088ED">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北京市人民政府印发《关于加强产业用地弹性年期出让工作的若干意见（试行）》的通知</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C4D79D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京政发</w:t>
            </w:r>
          </w:p>
          <w:p w14:paraId="72E61B32">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〔2025〕29号</w:t>
            </w:r>
          </w:p>
        </w:tc>
      </w:tr>
      <w:tr w14:paraId="031D5BE1">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812EE8C">
            <w:pPr>
              <w:spacing w:line="580" w:lineRule="exact"/>
              <w:jc w:val="center"/>
              <w:textAlignment w:val="center"/>
              <w:rPr>
                <w:rFonts w:hint="eastAsia"/>
                <w:bCs/>
                <w:color w:val="000000"/>
                <w:sz w:val="32"/>
                <w:szCs w:val="32"/>
              </w:rPr>
            </w:pPr>
            <w:r>
              <w:rPr>
                <w:rFonts w:hint="eastAsia"/>
                <w:bCs/>
                <w:color w:val="000000"/>
                <w:kern w:val="0"/>
                <w:sz w:val="32"/>
                <w:szCs w:val="32"/>
                <w:lang w:bidi="ar"/>
              </w:rPr>
              <w:t>202500023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2827B6B">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北京市人民政府办公厅关于印发《推进美丽北京建设 持续深入打好污染防治攻坚战2025年行动计划》的通知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4CAA0F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5B8966DB">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〔2025〕3号</w:t>
            </w:r>
          </w:p>
        </w:tc>
      </w:tr>
      <w:tr w14:paraId="28627CA0">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DEE45B1">
            <w:pPr>
              <w:spacing w:line="580" w:lineRule="exact"/>
              <w:jc w:val="center"/>
              <w:textAlignment w:val="center"/>
              <w:rPr>
                <w:rFonts w:hint="eastAsia"/>
                <w:bCs/>
                <w:color w:val="000000"/>
                <w:sz w:val="32"/>
                <w:szCs w:val="32"/>
              </w:rPr>
            </w:pPr>
            <w:r>
              <w:rPr>
                <w:rFonts w:hint="eastAsia"/>
                <w:bCs/>
                <w:color w:val="000000"/>
                <w:kern w:val="0"/>
                <w:sz w:val="32"/>
                <w:szCs w:val="32"/>
                <w:lang w:bidi="ar"/>
              </w:rPr>
              <w:t>202500024</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3B79745">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北京市人民政府办公厅关于印发《北京市市级高新技术产业开发区管理办法（试行）》的通知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1A7B5F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6D86F1D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〔2025〕4号</w:t>
            </w:r>
          </w:p>
        </w:tc>
      </w:tr>
      <w:tr w14:paraId="18D7A93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E08C261">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202500025</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A5DD46C">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北京市人民政府办公厅关于进一步加强生产安全事故调查处理工作的意见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DEE96B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4FB48BD4">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〔2025〕5号</w:t>
            </w:r>
          </w:p>
        </w:tc>
      </w:tr>
      <w:tr w14:paraId="6FAE4371">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8B47D2F">
            <w:pPr>
              <w:spacing w:line="580" w:lineRule="exact"/>
              <w:jc w:val="center"/>
              <w:textAlignment w:val="center"/>
              <w:rPr>
                <w:rFonts w:hint="eastAsia"/>
                <w:bCs/>
                <w:color w:val="000000"/>
                <w:sz w:val="32"/>
                <w:szCs w:val="32"/>
              </w:rPr>
            </w:pPr>
            <w:r>
              <w:rPr>
                <w:rFonts w:hint="eastAsia"/>
                <w:bCs/>
                <w:color w:val="000000"/>
                <w:kern w:val="0"/>
                <w:sz w:val="32"/>
                <w:szCs w:val="32"/>
                <w:lang w:bidi="ar"/>
              </w:rPr>
              <w:t>202500026</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774A668">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北京市人民政府办公厅关于印发《北京市全面优化营商环境 打造国际一流“北京服务”工作要点（2025年）》的通知</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1067B7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0874A0A2">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〔2025〕6号</w:t>
            </w:r>
          </w:p>
        </w:tc>
      </w:tr>
      <w:tr w14:paraId="686DE8C3">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5B91BBF">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202500027</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33F9992">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北京市人民政府办公厅关于印发《以高水平开放推动服务贸易和数字贸易高质量发展实施方案》的通知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6F43A8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6B4F708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〔2025〕9号</w:t>
            </w:r>
          </w:p>
        </w:tc>
      </w:tr>
      <w:tr w14:paraId="1AE0E00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7864883">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202500028</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2E781A9">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北京市人民政府办公厅关于严格规范涉企行政检查的实施意见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389768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0ECF236B">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〔2025〕10号</w:t>
            </w:r>
          </w:p>
        </w:tc>
      </w:tr>
      <w:tr w14:paraId="4C397ED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C68E5B7">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202500029</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154B896">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北京市人民政府办公厅关于印发《深化物业管理改革创新 持续提升物业服务质量三年行动计划（2025—2027年）》的通知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A32ED1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6429A5B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〔2025〕11号</w:t>
            </w:r>
          </w:p>
        </w:tc>
      </w:tr>
      <w:tr w14:paraId="1DCB8C0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0E4EB40">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202500030</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AA36F7A">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北京市人民政府办公厅关于以冰雪运动高质量发展激发冰雪经济活力的实施意见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158BBB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25EE270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〔2025〕12号</w:t>
            </w:r>
          </w:p>
        </w:tc>
      </w:tr>
      <w:tr w14:paraId="6397F50B">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744D3B8">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202500031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A63FBF8">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北京市人民政府办公厅关于印发《北京市关于完善生育支持政策体系推动建设生育友好型社会的工作措施》的通知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97CE5B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1D5EF39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〔2025〕13号</w:t>
            </w:r>
          </w:p>
        </w:tc>
      </w:tr>
      <w:tr w14:paraId="490EE223">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AA84D97">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202500032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3BD2067">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北京市人民政府办公厅关于印发《北京市建立未来产业投入增长机制 促进未来产业发展的若干措施》的通知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82D021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6F6FD70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〔2025〕14号</w:t>
            </w:r>
          </w:p>
        </w:tc>
      </w:tr>
      <w:tr w14:paraId="47334E7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5285E80">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202500033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E602474">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北京市人民政府办公厅关于印发《北京市推进科技成果转化落地行动方案（2025—2027年）》的通知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59AEF4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17943E2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〔2025〕17号</w:t>
            </w:r>
          </w:p>
        </w:tc>
      </w:tr>
      <w:tr w14:paraId="08609A4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BF95CD2">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202500034</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3AD38B6">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北京市人民政府办公厅关于印发《北京市遏制与防治艾滋病规划（2026—2030年）》的通知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3689592">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16F4412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〔2025〕18号</w:t>
            </w:r>
          </w:p>
        </w:tc>
      </w:tr>
      <w:tr w14:paraId="7D50031D">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2DC4CE5">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202500035</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357E131">
            <w:pPr>
              <w:widowControl/>
              <w:spacing w:line="55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 《北京市经营主体经营场所（住所） 登记管理若干规定》的通知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0CD43D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2309713B">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〔2025〕20号</w:t>
            </w:r>
          </w:p>
        </w:tc>
      </w:tr>
      <w:tr w14:paraId="442D7439">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CADE84E">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202520001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10E303E">
            <w:pPr>
              <w:widowControl/>
              <w:spacing w:line="55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北京市高级人民法院关于印发《北京市高级人民法院破产管理人名册编制及分级管理办法（试行）》的通知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1CF7F6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京高法办发</w:t>
            </w:r>
          </w:p>
          <w:p w14:paraId="06FACF5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〔2024〕15号</w:t>
            </w:r>
          </w:p>
        </w:tc>
      </w:tr>
      <w:tr w14:paraId="057429C6">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E157EA5">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202520002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F64DC27">
            <w:pPr>
              <w:widowControl/>
              <w:spacing w:line="55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北京市高级人民法院关于印发《北京市高级人民法院关于生态环境损害赔偿案件的审理指南》的通知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CFC1AE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京高法发</w:t>
            </w:r>
          </w:p>
          <w:p w14:paraId="56C6B2B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〔2025〕806号</w:t>
            </w:r>
          </w:p>
        </w:tc>
      </w:tr>
      <w:tr w14:paraId="125C3050">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404E42D">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202530001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19E0496">
            <w:pPr>
              <w:widowControl/>
              <w:spacing w:line="55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修订《北京市人民检察院关于充分履行检察职能服务保障全球数字经济标杆城市建设的工作意见》《北京市人民检察院关于充分履行检察职能服务保障城市南部地区高质量发展的工作意见》《北京市人民检察院关于充分履行检察职能服务保障北京城市副中心高质量发展的工作意见》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5834E3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京检发</w:t>
            </w:r>
          </w:p>
          <w:p w14:paraId="7311B052">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〔2025〕65号</w:t>
            </w:r>
          </w:p>
        </w:tc>
      </w:tr>
      <w:tr w14:paraId="54F88E5F">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F0E1993">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202530002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278202C">
            <w:pPr>
              <w:widowControl/>
              <w:spacing w:line="55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关于印发《北京市检察机关进一步深化首都检察版“接诉即办”的工作意见》的通知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9704CC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京检发</w:t>
            </w:r>
          </w:p>
          <w:p w14:paraId="38D890A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〔2025〕86号</w:t>
            </w:r>
          </w:p>
        </w:tc>
      </w:tr>
      <w:tr w14:paraId="433E1592">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15CB110">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202530003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69FD462">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关于印发《北京市人民检察院关于充分履行检察职能服务保障北京“两区”建设的工作意见》的通知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FDEB6B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京检发</w:t>
            </w:r>
          </w:p>
          <w:p w14:paraId="167F5EF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〔2025〕108号</w:t>
            </w:r>
          </w:p>
        </w:tc>
      </w:tr>
      <w:tr w14:paraId="1EE1DB3A">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B85A60D">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202530004</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6D365DA">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关于印发《北京市检察机关检察听证工作指引（试行）》的通知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53E5D5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无</w:t>
            </w:r>
          </w:p>
        </w:tc>
      </w:tr>
      <w:tr w14:paraId="0AC052F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5515E98">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202500101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06DEAF8">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北京市东城区人大常委会关于印发《北京市东城区人民代表大会常务委员会规范性文件备案审查办法》的通知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98F3D76">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东常字</w:t>
            </w:r>
          </w:p>
          <w:p w14:paraId="78F237A4">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〔2025〕10号</w:t>
            </w:r>
          </w:p>
        </w:tc>
      </w:tr>
      <w:tr w14:paraId="620CA009">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CB7EA37">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202500201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2E7CEF1">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北京市西城区人民代表大会常务委员会关于废止《北京市西城区人大常委会规范性文件备案审查办法》的决定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27C9F5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京西常发</w:t>
            </w:r>
          </w:p>
          <w:p w14:paraId="5DA43914">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〔2025〕17号</w:t>
            </w:r>
          </w:p>
        </w:tc>
      </w:tr>
      <w:tr w14:paraId="64373572">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0FC79FB">
            <w:pPr>
              <w:tabs>
                <w:tab w:val="left" w:pos="210"/>
                <w:tab w:val="left" w:pos="2552"/>
              </w:tabs>
              <w:spacing w:line="580" w:lineRule="exact"/>
              <w:jc w:val="center"/>
              <w:textAlignment w:val="center"/>
              <w:rPr>
                <w:rFonts w:hint="eastAsia"/>
                <w:bCs/>
                <w:color w:val="000000"/>
                <w:sz w:val="32"/>
                <w:szCs w:val="32"/>
              </w:rPr>
            </w:pPr>
            <w:r>
              <w:rPr>
                <w:rFonts w:hint="eastAsia"/>
                <w:bCs/>
                <w:color w:val="000000"/>
                <w:sz w:val="32"/>
                <w:szCs w:val="32"/>
              </w:rPr>
              <w:t>202500301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F000B95">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关于印发《北京市朝阳区人民代表大会专门委员会工作规则》的通知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31179D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朝常办发</w:t>
            </w:r>
          </w:p>
          <w:p w14:paraId="2E3DB1B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〔2025〕13号</w:t>
            </w:r>
          </w:p>
        </w:tc>
      </w:tr>
      <w:tr w14:paraId="3B48378D">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1EE7B13">
            <w:pPr>
              <w:tabs>
                <w:tab w:val="left" w:pos="210"/>
                <w:tab w:val="left" w:pos="2552"/>
              </w:tabs>
              <w:spacing w:line="580" w:lineRule="exact"/>
              <w:jc w:val="center"/>
              <w:textAlignment w:val="center"/>
              <w:rPr>
                <w:rFonts w:hint="eastAsia"/>
                <w:bCs/>
                <w:color w:val="000000"/>
                <w:sz w:val="32"/>
                <w:szCs w:val="32"/>
              </w:rPr>
            </w:pPr>
            <w:r>
              <w:rPr>
                <w:rFonts w:hint="eastAsia"/>
                <w:bCs/>
                <w:color w:val="000000"/>
                <w:sz w:val="32"/>
                <w:szCs w:val="32"/>
              </w:rPr>
              <w:t>202500302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00077FA">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关于印发《北京市朝阳区人大常委会对区政府工作部门工作评议办法》的通知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0C8D16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朝常办发</w:t>
            </w:r>
          </w:p>
          <w:p w14:paraId="52AF020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〔2025〕14号</w:t>
            </w:r>
          </w:p>
        </w:tc>
      </w:tr>
      <w:tr w14:paraId="2450987A">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AB4ADD2">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202500501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3F80DD6">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北京市丰台区第十七届人民代表大会第六次会议关于丰台区街区控规编制情况报告的决议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16E7248">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无</w:t>
            </w:r>
          </w:p>
        </w:tc>
      </w:tr>
      <w:tr w14:paraId="41B368A6">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7139A86">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202500601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DCE2AED">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关于印发《北京市石景山区人民代表大会常务委员会规范性文件备案审查规定》的通知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9B5F53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石常发</w:t>
            </w:r>
          </w:p>
          <w:p w14:paraId="46D6E93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〔2025〕10号</w:t>
            </w:r>
          </w:p>
        </w:tc>
      </w:tr>
      <w:tr w14:paraId="778CC792">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2EEB66D">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202500801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EF484F2">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北京市房山区人大常委会关于印发《北京市房山区人民代表大会常务委员会规范性文件备案审查工作实施办法》的通知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71636D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房常发</w:t>
            </w:r>
          </w:p>
          <w:p w14:paraId="6B840BA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〔2025〕12号</w:t>
            </w:r>
          </w:p>
        </w:tc>
      </w:tr>
      <w:tr w14:paraId="76311800">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6742326">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202500802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D15563B">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北京市房山区人大常委会关于印发《北京市房山区人民代表大会常务委员会关于议案及代表建议、批评和意见的办理办法》的通知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5B855F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房常发</w:t>
            </w:r>
          </w:p>
          <w:p w14:paraId="7FDC4CA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〔2025〕22号</w:t>
            </w:r>
          </w:p>
        </w:tc>
      </w:tr>
      <w:tr w14:paraId="5A473BD8">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AF62C80">
            <w:pPr>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202500901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F1B8862">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关于废止《北京市通州区人民代表大会常务委员会规范性文件备案审查工作办法》的决定</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27BA79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通常发</w:t>
            </w:r>
          </w:p>
          <w:p w14:paraId="5983CC0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〔2025〕40号</w:t>
            </w:r>
          </w:p>
        </w:tc>
      </w:tr>
      <w:tr w14:paraId="709DE861">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8B04066">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202501001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B73FCDE">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北京市顺义区人大常委会关于印发《北京市顺义区人民代表大会常务委员会听取和审议专项工作报告办法》的通知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FBA8996">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顺人常发</w:t>
            </w:r>
          </w:p>
          <w:p w14:paraId="1E91E784">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〔2025〕19号</w:t>
            </w:r>
          </w:p>
        </w:tc>
      </w:tr>
      <w:tr w14:paraId="2EB5F0F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DA001A5">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202501201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3B70F98">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北京市大兴区人民代表大会常务委员会关于代表建议、批评和意见办理办法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05D60B8">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〔六届〕</w:t>
            </w:r>
          </w:p>
          <w:p w14:paraId="00612E3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第40号</w:t>
            </w:r>
          </w:p>
        </w:tc>
      </w:tr>
      <w:tr w14:paraId="567DA5B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5737AE1">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202501401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D174A30">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北京市怀柔区人民代表大会议事规则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6BEF2C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京怀常发</w:t>
            </w:r>
          </w:p>
          <w:p w14:paraId="0744EFF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〔2025〕28号</w:t>
            </w:r>
          </w:p>
        </w:tc>
      </w:tr>
      <w:tr w14:paraId="1812630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9B956C7">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202501402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6D93A44">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北京市怀柔区人民代表大会常务委员会议事规则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083083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京怀常发</w:t>
            </w:r>
          </w:p>
          <w:p w14:paraId="514A32B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〔2025〕29号</w:t>
            </w:r>
          </w:p>
        </w:tc>
      </w:tr>
      <w:tr w14:paraId="0220B9B3">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2E98D22">
            <w:pPr>
              <w:tabs>
                <w:tab w:val="left" w:pos="210"/>
                <w:tab w:val="left" w:pos="2552"/>
              </w:tabs>
              <w:spacing w:line="580" w:lineRule="exact"/>
              <w:jc w:val="center"/>
              <w:textAlignment w:val="center"/>
              <w:rPr>
                <w:rFonts w:hint="eastAsia"/>
                <w:bCs/>
                <w:color w:val="000000"/>
                <w:kern w:val="0"/>
                <w:sz w:val="32"/>
                <w:szCs w:val="32"/>
                <w:lang w:bidi="ar"/>
              </w:rPr>
            </w:pPr>
            <w:r>
              <w:rPr>
                <w:rFonts w:hint="eastAsia"/>
                <w:bCs/>
                <w:color w:val="000000"/>
                <w:kern w:val="0"/>
                <w:sz w:val="32"/>
                <w:szCs w:val="32"/>
                <w:lang w:bidi="ar"/>
              </w:rPr>
              <w:t>202501403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AEC7D30">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北京市怀柔区人民代表大会常务委员会关于加强城市更新工作的决定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DD9FBB4">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京怀常发</w:t>
            </w:r>
          </w:p>
          <w:p w14:paraId="47DDF7A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〔2025〕39号</w:t>
            </w:r>
          </w:p>
        </w:tc>
      </w:tr>
      <w:tr w14:paraId="02A975B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3D42D62">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F44C200">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北京市民政局关于印发《学校、幼儿园周边福利彩票销售网点设立规定》的通知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07ABBB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京民发</w:t>
            </w:r>
          </w:p>
          <w:p w14:paraId="75D6D65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〔2025〕73号</w:t>
            </w:r>
          </w:p>
        </w:tc>
      </w:tr>
      <w:tr w14:paraId="05A139D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7029E12">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C507CF0">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北京市住房和城乡建设委员会 中共北京市委组织部 中共北京市委社会工作部 北京市经济和信息化局关于印发《北京市住宅项目物业服务企业综合评价管理办法（试行）》的通知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106B26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京建法</w:t>
            </w:r>
          </w:p>
          <w:p w14:paraId="624BB0A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〔2025〕2号</w:t>
            </w:r>
          </w:p>
        </w:tc>
      </w:tr>
      <w:tr w14:paraId="717BC7A6">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4395D9E">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8EC9C2E">
            <w:pPr>
              <w:widowControl/>
              <w:spacing w:line="60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北京市住房和城乡建设委员会 北京市消防救援局关于印发《北京市建设工程消防验收和公众聚集场所投入使用、营业前消防安全检查协同办理工作指引（试行）》的通知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7C8A6F5">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京建法</w:t>
            </w:r>
          </w:p>
          <w:p w14:paraId="1E208CE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〔2025〕3号</w:t>
            </w:r>
          </w:p>
        </w:tc>
      </w:tr>
      <w:tr w14:paraId="095D04A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8539CD1">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202540004</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BEB98C9">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北京市规划和自然资源委员会关于印发《北京市工业用地先租后让指导意见（试行）》的通知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237E20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京规自发</w:t>
            </w:r>
          </w:p>
          <w:p w14:paraId="450568B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〔2024〕42号</w:t>
            </w:r>
          </w:p>
        </w:tc>
      </w:tr>
      <w:tr w14:paraId="75E70856">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C1A2A56">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202540005</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D5D9349">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北京市规划和自然资源委员会 北京市发展和改革委员会 北京市财政局 北京市住房和城乡建设委员会关于印发《北京市国有自然资源（建设用地）使用权有偿配置价格评审规定》的通知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C20960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京规自发</w:t>
            </w:r>
          </w:p>
          <w:p w14:paraId="63FEBA7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〔2024〕282号</w:t>
            </w:r>
          </w:p>
        </w:tc>
      </w:tr>
      <w:tr w14:paraId="1A8B062F">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7DE5470">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202540006</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E9C3968">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北京市规划和自然资源委员会关于印发《北京市关于城市更新项目国有建设用地使用权作价出资或者入股支持社会经济发展的指导意见（试行）》的通知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ACCB36B">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京规自发</w:t>
            </w:r>
          </w:p>
          <w:p w14:paraId="1E3649C6">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〔2024〕313号</w:t>
            </w:r>
          </w:p>
        </w:tc>
      </w:tr>
      <w:tr w14:paraId="2F380B2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C1C60CE">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202540007</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1EE3187">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北京市规划和自然资源委员会关于印发《北京市建设用地功能混合使用指导意见（试行）》的通知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F9286C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京规自发</w:t>
            </w:r>
          </w:p>
          <w:p w14:paraId="01C8E85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〔2023〕313号</w:t>
            </w:r>
          </w:p>
        </w:tc>
      </w:tr>
      <w:tr w14:paraId="40ED4CBD">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40CBB3D">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202540008</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972A52E">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北京市文化和旅游局 北京市地方金融监督管理局 中国人民银行北京市分行 国家金融监督管理总局北京监管局关于印发《北京市营利性文化艺术类校外培训机构培训课程预付费管理办法（修订）》的通知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CBF4B9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京文旅发</w:t>
            </w:r>
          </w:p>
          <w:p w14:paraId="1BE8D4C7">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〔2023〕110号</w:t>
            </w:r>
          </w:p>
        </w:tc>
      </w:tr>
      <w:tr w14:paraId="13463C4E">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FCA5FDD">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202540009</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DA3E6D8">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北京市文化和旅游局关于印发《政府购买公共文化服务项目绩效评价实施办法（试行）》的通知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046499B">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京文旅发</w:t>
            </w:r>
          </w:p>
          <w:p w14:paraId="08DAB94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〔2023〕125号</w:t>
            </w:r>
          </w:p>
        </w:tc>
      </w:tr>
      <w:tr w14:paraId="62B3284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B1344E1">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202540010</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F97AEFB">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北京市商务局关于印发《北京市外商投资企业投诉工作管理办法（修订）》的通知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91108D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京商函字</w:t>
            </w:r>
          </w:p>
          <w:p w14:paraId="165370DE">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〔2021〕1056号</w:t>
            </w:r>
          </w:p>
        </w:tc>
      </w:tr>
      <w:tr w14:paraId="655C7A25">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B41188C">
            <w:pPr>
              <w:tabs>
                <w:tab w:val="left" w:pos="210"/>
                <w:tab w:val="left" w:pos="2552"/>
              </w:tabs>
              <w:spacing w:line="580" w:lineRule="exact"/>
              <w:jc w:val="center"/>
              <w:textAlignment w:val="center"/>
              <w:rPr>
                <w:rFonts w:hint="eastAsia"/>
                <w:bCs/>
                <w:color w:val="000000"/>
                <w:sz w:val="32"/>
                <w:szCs w:val="32"/>
              </w:rPr>
            </w:pPr>
            <w:r>
              <w:rPr>
                <w:rFonts w:hint="eastAsia"/>
                <w:bCs/>
                <w:color w:val="000000"/>
                <w:kern w:val="0"/>
                <w:sz w:val="32"/>
                <w:szCs w:val="32"/>
                <w:lang w:bidi="ar"/>
              </w:rPr>
              <w:t>202540011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8F5C82B">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北京市商务局关于印发《北京市外资企业圆桌会议制度方案》的通知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AC4F44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京商资字</w:t>
            </w:r>
          </w:p>
          <w:p w14:paraId="15B19596">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〔2023〕13号</w:t>
            </w:r>
          </w:p>
        </w:tc>
      </w:tr>
      <w:tr w14:paraId="51BA960F">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EAD97CB">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ED670EB">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投资北京·北京外商投资指南（2024－2025）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371FC4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无</w:t>
            </w:r>
          </w:p>
        </w:tc>
      </w:tr>
      <w:tr w14:paraId="46A5B239">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8E1FE4C">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60DB9F1">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北京市城市管理委员会关于印发《北京市瓶装液化石油气配送管理暂行规定》的通知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4A64D2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京管发</w:t>
            </w:r>
          </w:p>
          <w:p w14:paraId="0A5F6D01">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〔2020〕35号</w:t>
            </w:r>
          </w:p>
        </w:tc>
      </w:tr>
      <w:tr w14:paraId="7379CEDA">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08668D0">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202540014</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73A33D2">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北京市城市管理委员会关于建立燃气供应企业年度报告制度的通知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964959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京管发</w:t>
            </w:r>
          </w:p>
          <w:p w14:paraId="466E73C2">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〔2020〕36号</w:t>
            </w:r>
          </w:p>
        </w:tc>
      </w:tr>
      <w:tr w14:paraId="1C4D8EA5">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DC06480">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202540015</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C998B93">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北京市城市管理委员会关于印发《燃气供应企业开展入户安全检查工作暂行规定》的通知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21662B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京管发</w:t>
            </w:r>
          </w:p>
          <w:p w14:paraId="5F2F7B2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〔2020〕37号</w:t>
            </w:r>
          </w:p>
        </w:tc>
      </w:tr>
      <w:tr w14:paraId="1DC75BC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0E20D4D5">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202540016</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08685EA">
            <w:pPr>
              <w:widowControl/>
              <w:spacing w:line="62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北京市城市管理委员会关于印发《燃气供应企业主要负责人和安全生产管理人员安全生产知识和管理能力考核暂行办法》的通知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20A68A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京管发</w:t>
            </w:r>
          </w:p>
          <w:p w14:paraId="0202867A">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〔2020〕38号</w:t>
            </w:r>
          </w:p>
        </w:tc>
      </w:tr>
      <w:tr w14:paraId="65A2DA0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7726285">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202540017</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F757BDA">
            <w:pPr>
              <w:widowControl/>
              <w:spacing w:line="62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北京市人民政府办公厅关于印发市发展改革委等部门制定的《北京市新增产业的禁止和限制目录（2022年版）》的通知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40A329C">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京政办发</w:t>
            </w:r>
          </w:p>
          <w:p w14:paraId="68E948D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〔2022〕5号</w:t>
            </w:r>
          </w:p>
        </w:tc>
      </w:tr>
      <w:tr w14:paraId="5B198AB4">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ACF086E">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202540018</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03939E1">
            <w:pPr>
              <w:widowControl/>
              <w:spacing w:line="62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关于印发《北京市未成年人家庭监护能力评估办法》的通知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B172EAB">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京民儿福发</w:t>
            </w:r>
          </w:p>
          <w:p w14:paraId="6CEAD4DD">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〔2024〕103号</w:t>
            </w:r>
          </w:p>
        </w:tc>
      </w:tr>
      <w:tr w14:paraId="18C96A01">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17C7D5F">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202540019</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CFE1714">
            <w:pPr>
              <w:widowControl/>
              <w:spacing w:line="62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北京市政务服务和数据管理局关于全面做好政务服务领域诉求办理提升政务服务效能的通知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8411108">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京政数函</w:t>
            </w:r>
          </w:p>
          <w:p w14:paraId="550CC6F4">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〔2024〕11号</w:t>
            </w:r>
          </w:p>
        </w:tc>
      </w:tr>
      <w:tr w14:paraId="381ACFDA">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6BFFFD9C">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202540020</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32094E8">
            <w:pPr>
              <w:widowControl/>
              <w:spacing w:line="62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北京市政务服务管理局关于印发《政务服务中心解决企业群众“办不成事”问题工作规程》的通知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2568577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京政服函</w:t>
            </w:r>
          </w:p>
          <w:p w14:paraId="3F6C7723">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〔2022〕6号</w:t>
            </w:r>
          </w:p>
        </w:tc>
      </w:tr>
      <w:tr w14:paraId="4BE0BC2C">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1037419">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202540021</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4F0E496">
            <w:pPr>
              <w:widowControl/>
              <w:spacing w:line="62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北京市政务服务管理局印发《关于建立政务服务“好差评”制度提高政务服务水平的实施意见》的通知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948E482">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京政服发</w:t>
            </w:r>
          </w:p>
          <w:p w14:paraId="64E6B9AF">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〔2019〕34号</w:t>
            </w:r>
          </w:p>
        </w:tc>
      </w:tr>
      <w:tr w14:paraId="60034E3F">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105CF4D3">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202540022</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34ECF2BA">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关于印发《北京市“十四五”时期投资促进规划》的通知</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52BBC119">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“两区”招商引资组发</w:t>
            </w:r>
          </w:p>
          <w:p w14:paraId="7B87BF76">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〔2022〕10号</w:t>
            </w:r>
          </w:p>
        </w:tc>
      </w:tr>
      <w:tr w14:paraId="575353FF">
        <w:tblPrEx>
          <w:tblCellMar>
            <w:top w:w="0" w:type="dxa"/>
            <w:left w:w="108" w:type="dxa"/>
            <w:bottom w:w="0" w:type="dxa"/>
            <w:right w:w="108" w:type="dxa"/>
          </w:tblCellMar>
        </w:tblPrEx>
        <w:trPr>
          <w:jc w:val="center"/>
        </w:trPr>
        <w:tc>
          <w:tcPr>
            <w:tcW w:w="1708"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B9C2074">
            <w:pPr>
              <w:spacing w:line="580" w:lineRule="exact"/>
              <w:jc w:val="center"/>
              <w:textAlignment w:val="center"/>
              <w:rPr>
                <w:rFonts w:hint="eastAsia"/>
                <w:bCs/>
                <w:color w:val="000000"/>
                <w:sz w:val="32"/>
                <w:szCs w:val="32"/>
              </w:rPr>
            </w:pPr>
            <w:r>
              <w:rPr>
                <w:rFonts w:hint="eastAsia"/>
                <w:bCs/>
                <w:color w:val="000000"/>
                <w:kern w:val="0"/>
                <w:sz w:val="32"/>
                <w:szCs w:val="32"/>
                <w:lang w:bidi="ar"/>
              </w:rPr>
              <w:t>202540023</w:t>
            </w:r>
          </w:p>
        </w:tc>
        <w:tc>
          <w:tcPr>
            <w:tcW w:w="4933"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7FFD1F81">
            <w:pPr>
              <w:widowControl/>
              <w:spacing w:line="580" w:lineRule="exact"/>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 xml:space="preserve">北京市教育委员会关于推进中小学体育设施在节假日及寒暑假向学生开放工作的通知 </w:t>
            </w:r>
          </w:p>
        </w:tc>
        <w:tc>
          <w:tcPr>
            <w:tcW w:w="2385" w:type="dxa"/>
            <w:tcBorders>
              <w:top w:val="single" w:color="111111" w:sz="4" w:space="0"/>
              <w:left w:val="single" w:color="111111" w:sz="4" w:space="0"/>
              <w:bottom w:val="single" w:color="111111" w:sz="4" w:space="0"/>
              <w:right w:val="single" w:color="111111" w:sz="4" w:space="0"/>
            </w:tcBorders>
            <w:noWrap w:val="0"/>
            <w:tcMar>
              <w:left w:w="57" w:type="dxa"/>
              <w:right w:w="57" w:type="dxa"/>
            </w:tcMar>
            <w:vAlign w:val="center"/>
          </w:tcPr>
          <w:p w14:paraId="47B13228">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京教体艺</w:t>
            </w:r>
          </w:p>
          <w:p w14:paraId="5AF12680">
            <w:pPr>
              <w:widowControl/>
              <w:spacing w:line="580" w:lineRule="exact"/>
              <w:jc w:val="center"/>
              <w:textAlignment w:val="center"/>
              <w:rPr>
                <w:rFonts w:hint="eastAsia" w:eastAsia="仿宋_GB2312"/>
                <w:bCs/>
                <w:color w:val="000000"/>
                <w:kern w:val="0"/>
                <w:sz w:val="32"/>
                <w:szCs w:val="32"/>
                <w:lang w:bidi="ar"/>
              </w:rPr>
            </w:pPr>
            <w:r>
              <w:rPr>
                <w:rFonts w:hint="eastAsia" w:eastAsia="仿宋_GB2312"/>
                <w:bCs/>
                <w:color w:val="000000"/>
                <w:kern w:val="0"/>
                <w:sz w:val="32"/>
                <w:szCs w:val="32"/>
                <w:lang w:bidi="ar"/>
              </w:rPr>
              <w:t>〔2024〕13号</w:t>
            </w:r>
          </w:p>
        </w:tc>
      </w:tr>
    </w:tbl>
    <w:p w14:paraId="250EE728">
      <w:pPr>
        <w:pStyle w:val="3"/>
        <w:spacing w:line="660" w:lineRule="exact"/>
        <w:rPr>
          <w:rFonts w:hint="eastAsia" w:eastAsia="仿宋_GB2312"/>
          <w:bCs/>
          <w:sz w:val="36"/>
          <w:szCs w:val="36"/>
        </w:rPr>
      </w:pPr>
    </w:p>
    <w:p w14:paraId="6E89D550">
      <w:bookmarkStart w:id="0" w:name="_GoBack"/>
      <w:bookmarkEnd w:id="0"/>
    </w:p>
    <w:sectPr>
      <w:footerReference r:id="rId3" w:type="default"/>
      <w:footerReference r:id="rId4" w:type="even"/>
      <w:pgSz w:w="11906" w:h="16838"/>
      <w:pgMar w:top="2098" w:right="1418" w:bottom="1871" w:left="141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0AE941-F785-4F9B-BD25-BDEC869ED8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8DB965B-6D0D-4DEB-A328-BEAC5FA4B4BE}"/>
  </w:font>
  <w:font w:name="仿宋_GB2312">
    <w:panose1 w:val="02010609030101010101"/>
    <w:charset w:val="86"/>
    <w:family w:val="modern"/>
    <w:pitch w:val="default"/>
    <w:sig w:usb0="00000001" w:usb1="080E0000" w:usb2="00000000" w:usb3="00000000" w:csb0="00040000" w:csb1="00000000"/>
    <w:embedRegular r:id="rId3" w:fontKey="{564ABB5C-5024-49E0-A3B6-6DBED0DC9EBF}"/>
  </w:font>
  <w:font w:name="方正小标宋简体">
    <w:panose1 w:val="02010600010101010101"/>
    <w:charset w:val="86"/>
    <w:family w:val="script"/>
    <w:pitch w:val="default"/>
    <w:sig w:usb0="00000001" w:usb1="080E0000" w:usb2="00000000" w:usb3="00000000" w:csb0="00040000" w:csb1="00000000"/>
    <w:embedRegular r:id="rId4" w:fontKey="{B5513CF0-98B9-4AA0-BB20-3870C06D72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5A46">
    <w:pPr>
      <w:pStyle w:val="5"/>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1617">
    <w:pPr>
      <w:pStyle w:val="5"/>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F4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style>
  <w:style w:type="paragraph" w:styleId="3">
    <w:name w:val="Body Text"/>
    <w:basedOn w:val="1"/>
    <w:qFormat/>
    <w:uiPriority w:val="0"/>
    <w:pPr>
      <w:spacing w:before="0" w:after="140" w:line="276" w:lineRule="auto"/>
    </w:pPr>
  </w:style>
  <w:style w:type="paragraph" w:styleId="4">
    <w:name w:val="Body Text Indent 3"/>
    <w:basedOn w:val="1"/>
    <w:qFormat/>
    <w:uiPriority w:val="0"/>
    <w:pPr>
      <w:spacing w:after="120"/>
      <w:ind w:left="200" w:leftChars="200"/>
    </w:pPr>
    <w:rPr>
      <w:rFonts w:ascii="Calibri" w:hAnsi="Calibri" w:eastAsia="仿宋_GB2312" w:cs="Times New Roman"/>
      <w:sz w:val="16"/>
      <w:szCs w:val="16"/>
      <w:lang w:bidi="ar-SA"/>
    </w:rPr>
  </w:style>
  <w:style w:type="paragraph" w:styleId="5">
    <w:name w:val="footer"/>
    <w:basedOn w:val="1"/>
    <w:uiPriority w:val="99"/>
    <w:pPr>
      <w:tabs>
        <w:tab w:val="center" w:pos="4153"/>
        <w:tab w:val="right" w:pos="8306"/>
      </w:tabs>
      <w:snapToGrid w:val="0"/>
      <w:jc w:val="left"/>
    </w:pPr>
    <w:rPr>
      <w:sz w:val="18"/>
    </w:rPr>
  </w:style>
  <w:style w:type="character" w:customStyle="1" w:styleId="8">
    <w:name w:val="font91"/>
    <w:qFormat/>
    <w:uiPriority w:val="0"/>
    <w:rPr>
      <w:rFonts w:hint="default" w:ascii="Times New Roman" w:hAnsi="Times New Roman" w:cs="Times New Roman"/>
      <w:color w:val="000000"/>
      <w:sz w:val="36"/>
      <w:szCs w:val="36"/>
      <w:u w:val="none"/>
    </w:rPr>
  </w:style>
  <w:style w:type="character" w:customStyle="1" w:styleId="9">
    <w:name w:val="font81"/>
    <w:qFormat/>
    <w:uiPriority w:val="0"/>
    <w:rPr>
      <w:rFonts w:hint="eastAsia" w:ascii="仿宋_GB2312" w:eastAsia="仿宋_GB2312" w:cs="仿宋_GB2312"/>
      <w:color w:val="000000"/>
      <w:sz w:val="36"/>
      <w:szCs w:val="36"/>
      <w:u w:val="none"/>
    </w:rPr>
  </w:style>
  <w:style w:type="character" w:customStyle="1" w:styleId="10">
    <w:name w:val="font21"/>
    <w:qFormat/>
    <w:uiPriority w:val="0"/>
    <w:rPr>
      <w:rFonts w:hint="eastAsia" w:ascii="仿宋_GB2312" w:eastAsia="仿宋_GB2312" w:cs="仿宋_GB2312"/>
      <w:b/>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2026-03-30T09:10:20Z</dcterms:created>
  <dc:creator>tongyuhan</dc:creator>
  <cp:lastModifiedBy>张晓宇</cp:lastModifiedBy>
  <dcterms:modified xsi:type="dcterms:W3CDTF">2026-03-30T09:10:42Z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eyJoZGlkIjoiM2NlZTg3MTM2ZjUwNjY0ZTNkNjAyYTEyZWM1ZDNmMTgiLCJ1c2VySWQiOiIxNjgxOTQxMjA5In0=</vt:lpwstr>
  </property>
  <property fmtid="{D5CDD505-2E9C-101B-9397-08002B2CF9AE}" pid="4" name="ICV">
    <vt:lpwstr>7C4065B283854F649F8400570727C4F4_12</vt:lpwstr>
  </property>
</Properties>
</file>